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068FD" w14:textId="77777777" w:rsidR="001F4B29" w:rsidRPr="00C87FA0" w:rsidRDefault="009622C1">
      <w:pPr>
        <w:pStyle w:val="Standard1"/>
        <w:jc w:val="both"/>
        <w:rPr>
          <w:rFonts w:ascii="Aa ALPINE-PROTO–TYPE Light" w:hAnsi="Aa ALPINE-PROTO–TYPE Light" w:cs="Times New Roman"/>
          <w:sz w:val="22"/>
          <w:szCs w:val="22"/>
        </w:rPr>
      </w:pPr>
      <w:r w:rsidRPr="007B1C60">
        <w:rPr>
          <w:rFonts w:ascii="Aa ALPINE-PROTO–TYPE Bold" w:hAnsi="Aa ALPINE-PROTO–TYPE Bold"/>
          <w:b/>
          <w:bCs/>
          <w:caps/>
          <w:color w:val="000000"/>
          <w:sz w:val="56"/>
          <w:szCs w:val="56"/>
        </w:rPr>
        <w:t xml:space="preserve">Alpine A310 Vision: Die Neuinterpretation </w:t>
      </w:r>
      <w:r w:rsidR="006F4794" w:rsidRPr="006F4794">
        <w:rPr>
          <w:rFonts w:ascii="Aa ALPINE-PROTO–TYPE Bold" w:hAnsi="Aa ALPINE-PROTO–TYPE Bold"/>
          <w:b/>
          <w:bCs/>
          <w:caps/>
          <w:color w:val="000000"/>
          <w:sz w:val="56"/>
          <w:szCs w:val="56"/>
        </w:rPr>
        <w:t>einer</w:t>
      </w:r>
      <w:r w:rsidRPr="007B1C60">
        <w:rPr>
          <w:rFonts w:ascii="Aa ALPINE-PROTO–TYPE Bold" w:hAnsi="Aa ALPINE-PROTO–TYPE Bold"/>
          <w:b/>
          <w:bCs/>
          <w:caps/>
          <w:color w:val="000000"/>
          <w:sz w:val="56"/>
          <w:szCs w:val="56"/>
        </w:rPr>
        <w:t xml:space="preserve"> legendären Sportwagenikone</w:t>
      </w:r>
    </w:p>
    <w:p w14:paraId="7B622884" w14:textId="5118BBA0" w:rsidR="001F4B29" w:rsidRPr="00C87FA0" w:rsidRDefault="001F4B29">
      <w:pPr>
        <w:pStyle w:val="Standard1"/>
        <w:jc w:val="both"/>
        <w:rPr>
          <w:rFonts w:ascii="Aa ALPINE-PROTO–TYPE Light" w:hAnsi="Aa ALPINE-PROTO–TYPE Light" w:cs="Times New Roman"/>
          <w:sz w:val="22"/>
          <w:szCs w:val="22"/>
        </w:rPr>
      </w:pPr>
    </w:p>
    <w:p w14:paraId="08C3078E" w14:textId="77777777" w:rsidR="007B1C60" w:rsidRDefault="007B1C60" w:rsidP="00A523C7">
      <w:pPr>
        <w:rPr>
          <w:rFonts w:ascii="Aa ALPINE-PROTO–TYPE Light" w:eastAsia="Alpine New Alps" w:hAnsi="Aa ALPINE-PROTO–TYPE Light" w:cs="Arial"/>
          <w:smallCaps/>
          <w:color w:val="000000" w:themeColor="text1"/>
          <w:sz w:val="22"/>
          <w:szCs w:val="22"/>
          <w:lang w:val="de-AT"/>
        </w:rPr>
      </w:pPr>
    </w:p>
    <w:p w14:paraId="2D4CB75B" w14:textId="10F7AD60" w:rsidR="00A523C7" w:rsidRPr="00C87FA0" w:rsidRDefault="006048A4" w:rsidP="00A523C7">
      <w:pPr>
        <w:rPr>
          <w:rFonts w:ascii="Aa ALPINE-PROTO–TYPE Light" w:eastAsia="Alpine New Alps" w:hAnsi="Aa ALPINE-PROTO–TYPE Light" w:cs="Arial"/>
          <w:smallCaps/>
          <w:color w:val="000000" w:themeColor="text1"/>
          <w:sz w:val="22"/>
          <w:szCs w:val="22"/>
          <w:lang w:val="de-AT"/>
        </w:rPr>
      </w:pPr>
      <w:r>
        <w:rPr>
          <w:rFonts w:ascii="Aa ALPINE-PROTO–TYPE Light" w:eastAsia="Alpine New Alps" w:hAnsi="Aa ALPINE-PROTO–TYPE Light" w:cs="Arial"/>
          <w:smallCaps/>
          <w:color w:val="000000" w:themeColor="text1"/>
          <w:sz w:val="22"/>
          <w:szCs w:val="22"/>
          <w:lang w:val="de-AT"/>
        </w:rPr>
        <w:t>12</w:t>
      </w:r>
      <w:r w:rsidR="00A523C7" w:rsidRPr="00C87FA0">
        <w:rPr>
          <w:rFonts w:ascii="Aa ALPINE-PROTO–TYPE Light" w:eastAsia="Alpine New Alps" w:hAnsi="Aa ALPINE-PROTO–TYPE Light" w:cs="Arial"/>
          <w:smallCaps/>
          <w:color w:val="000000" w:themeColor="text1"/>
          <w:sz w:val="22"/>
          <w:szCs w:val="22"/>
          <w:lang w:val="de-AT"/>
        </w:rPr>
        <w:t>/</w:t>
      </w:r>
      <w:r w:rsidR="00AE6F83">
        <w:rPr>
          <w:rFonts w:ascii="Aa ALPINE-PROTO–TYPE Light" w:eastAsia="Alpine New Alps" w:hAnsi="Aa ALPINE-PROTO–TYPE Light" w:cs="Arial"/>
          <w:smallCaps/>
          <w:color w:val="000000" w:themeColor="text1"/>
          <w:sz w:val="22"/>
          <w:szCs w:val="22"/>
          <w:lang w:val="de-AT"/>
        </w:rPr>
        <w:t>10</w:t>
      </w:r>
      <w:r w:rsidR="00A523C7" w:rsidRPr="00C87FA0">
        <w:rPr>
          <w:rFonts w:ascii="Aa ALPINE-PROTO–TYPE Light" w:eastAsia="Alpine New Alps" w:hAnsi="Aa ALPINE-PROTO–TYPE Light" w:cs="Arial"/>
          <w:smallCaps/>
          <w:color w:val="000000" w:themeColor="text1"/>
          <w:sz w:val="22"/>
          <w:szCs w:val="22"/>
          <w:lang w:val="de-AT"/>
        </w:rPr>
        <w:t xml:space="preserve">/2026 </w:t>
      </w:r>
    </w:p>
    <w:p w14:paraId="7322F25A" w14:textId="77777777" w:rsidR="00A523C7" w:rsidRPr="00C87FA0" w:rsidRDefault="00A523C7" w:rsidP="00A523C7">
      <w:pPr>
        <w:rPr>
          <w:rFonts w:ascii="Aa ALPINE-PROTO–TYPE Light" w:hAnsi="Aa ALPINE-PROTO–TYPE Light"/>
          <w:lang w:val="de-AT"/>
        </w:rPr>
      </w:pPr>
    </w:p>
    <w:p w14:paraId="4BA2D421" w14:textId="77777777" w:rsidR="001F4B29" w:rsidRPr="00C87FA0" w:rsidRDefault="00D30377" w:rsidP="00D30377">
      <w:pPr>
        <w:pStyle w:val="Listenabsatz"/>
        <w:numPr>
          <w:ilvl w:val="0"/>
          <w:numId w:val="19"/>
        </w:numPr>
        <w:rPr>
          <w:rFonts w:ascii="Aa ALPINE-PROTO–TYPE Light" w:hAnsi="Aa ALPINE-PROTO–TYPE Light" w:cs="Times New Roman"/>
        </w:rPr>
      </w:pPr>
      <w:r w:rsidRPr="00D30377">
        <w:rPr>
          <w:rFonts w:ascii="Aa ALPINE-PROTO–TYPE Bold" w:hAnsi="Aa ALPINE-PROTO–TYPE Bold"/>
          <w:b/>
          <w:bCs/>
          <w:sz w:val="28"/>
          <w:szCs w:val="28"/>
        </w:rPr>
        <w:t>Die Alpine A310 VISION würdigt die Sportwagenikone zum 55. Geburtstag des Vierzylindermodells und zum 50. Geburtstag der A310 V6.</w:t>
      </w:r>
    </w:p>
    <w:p w14:paraId="55826E8E" w14:textId="77777777" w:rsidR="001F4B29" w:rsidRPr="00C87FA0" w:rsidRDefault="00081042" w:rsidP="00081042">
      <w:pPr>
        <w:pStyle w:val="Listenabsatz"/>
        <w:numPr>
          <w:ilvl w:val="0"/>
          <w:numId w:val="19"/>
        </w:numPr>
        <w:rPr>
          <w:rFonts w:ascii="Aa ALPINE-PROTO–TYPE Light" w:hAnsi="Aa ALPINE-PROTO–TYPE Light" w:cs="Times New Roman"/>
        </w:rPr>
      </w:pPr>
      <w:r w:rsidRPr="00081042">
        <w:rPr>
          <w:rFonts w:ascii="Aa ALPINE-PROTO–TYPE Bold" w:hAnsi="Aa ALPINE-PROTO–TYPE Bold"/>
          <w:b/>
          <w:bCs/>
          <w:sz w:val="28"/>
          <w:szCs w:val="28"/>
        </w:rPr>
        <w:t>Die retrofuturistische Designstudie überträgt die charakteristischen Proportionen und die klare Formensprache der A310 in die Gegenwart.</w:t>
      </w:r>
    </w:p>
    <w:p w14:paraId="04BC9EC7" w14:textId="77777777" w:rsidR="001F4B29" w:rsidRPr="00C87FA0" w:rsidRDefault="007B1C60" w:rsidP="007B1C60">
      <w:pPr>
        <w:pStyle w:val="Listenabsatz"/>
        <w:numPr>
          <w:ilvl w:val="0"/>
          <w:numId w:val="19"/>
        </w:numPr>
        <w:rPr>
          <w:rFonts w:ascii="Aa ALPINE-PROTO–TYPE Light" w:hAnsi="Aa ALPINE-PROTO–TYPE Light" w:cs="Times New Roman"/>
        </w:rPr>
      </w:pPr>
      <w:r w:rsidRPr="007B1C60">
        <w:rPr>
          <w:rFonts w:ascii="Aa ALPINE-PROTO–TYPE Bold" w:hAnsi="Aa ALPINE-PROTO–TYPE Bold"/>
          <w:b/>
          <w:bCs/>
          <w:sz w:val="28"/>
          <w:szCs w:val="28"/>
        </w:rPr>
        <w:t>Das eigenständige Konzept ist eine kreative Neuinterpretation des Alpine-Erbes – und kein Ausblick auf ein künftiges Serienmodell.</w:t>
      </w:r>
    </w:p>
    <w:p w14:paraId="62A5A0B6" w14:textId="77777777" w:rsidR="00C55C53" w:rsidRPr="00C55C53" w:rsidRDefault="00C55C53" w:rsidP="00C55C53">
      <w:pPr>
        <w:pStyle w:val="Listenabsatz"/>
        <w:numPr>
          <w:ilvl w:val="0"/>
          <w:numId w:val="19"/>
        </w:numPr>
        <w:spacing w:after="0" w:line="240" w:lineRule="auto"/>
        <w:rPr>
          <w:rFonts w:ascii="Aa ALPINE-PROTO–TYPE Bold" w:hAnsi="Aa ALPINE-PROTO–TYPE Bold"/>
          <w:b/>
          <w:bCs/>
          <w:sz w:val="28"/>
          <w:szCs w:val="28"/>
        </w:rPr>
      </w:pPr>
      <w:r w:rsidRPr="00C55C53">
        <w:rPr>
          <w:rFonts w:ascii="Aa ALPINE-PROTO–TYPE Bold" w:hAnsi="Aa ALPINE-PROTO–TYPE Bold"/>
          <w:b/>
          <w:bCs/>
          <w:sz w:val="28"/>
          <w:szCs w:val="28"/>
        </w:rPr>
        <w:t xml:space="preserve">Die auf der Paris Motor Show enthüllte Alpine A310 VISION verbindet das Erbe der Marke mit dem kreativen Potenzial der neuen Alpine Performance </w:t>
      </w:r>
      <w:proofErr w:type="spellStart"/>
      <w:r w:rsidRPr="00C55C53">
        <w:rPr>
          <w:rFonts w:ascii="Aa ALPINE-PROTO–TYPE Bold" w:hAnsi="Aa ALPINE-PROTO–TYPE Bold"/>
          <w:b/>
          <w:bCs/>
          <w:sz w:val="28"/>
          <w:szCs w:val="28"/>
        </w:rPr>
        <w:t>Platform</w:t>
      </w:r>
      <w:proofErr w:type="spellEnd"/>
      <w:r w:rsidRPr="00C55C53">
        <w:rPr>
          <w:rFonts w:ascii="Aa ALPINE-PROTO–TYPE Bold" w:hAnsi="Aa ALPINE-PROTO–TYPE Bold"/>
          <w:b/>
          <w:bCs/>
          <w:sz w:val="28"/>
          <w:szCs w:val="28"/>
        </w:rPr>
        <w:t xml:space="preserve"> (APP)</w:t>
      </w:r>
    </w:p>
    <w:p w14:paraId="46142C04" w14:textId="77777777" w:rsidR="00C86C8D" w:rsidRDefault="00C86C8D" w:rsidP="00C86C8D">
      <w:pPr>
        <w:rPr>
          <w:rFonts w:ascii="Aa ALPINE-PROTO–TYPE Bold" w:hAnsi="Aa ALPINE-PROTO–TYPE Bold"/>
          <w:b/>
          <w:bCs/>
          <w:sz w:val="28"/>
          <w:szCs w:val="28"/>
        </w:rPr>
      </w:pPr>
    </w:p>
    <w:p w14:paraId="7C70AD9D" w14:textId="0F004F00" w:rsidR="00C86C8D" w:rsidRDefault="00C86C8D" w:rsidP="00C86C8D">
      <w:pPr>
        <w:jc w:val="center"/>
        <w:rPr>
          <w:rFonts w:ascii="Aa ALPINE-PROTO–TYPE Bold" w:hAnsi="Aa ALPINE-PROTO–TYPE Bold"/>
          <w:b/>
          <w:bCs/>
          <w:sz w:val="28"/>
          <w:szCs w:val="28"/>
        </w:rPr>
      </w:pPr>
      <w:r>
        <w:rPr>
          <w:rFonts w:ascii="Aa ALPINE-PROTO–TYPE Light" w:hAnsi="Aa ALPINE-PROTO–TYPE Light" w:cs="Arial"/>
          <w:b/>
          <w:noProof/>
          <w:sz w:val="26"/>
          <w:szCs w:val="26"/>
        </w:rPr>
        <w:drawing>
          <wp:inline distT="0" distB="0" distL="0" distR="0" wp14:anchorId="19E37EC1" wp14:editId="57F9DEEE">
            <wp:extent cx="5496837" cy="2257425"/>
            <wp:effectExtent l="0" t="0" r="8890" b="0"/>
            <wp:docPr id="7434626" name="Picture 6">
              <a:extLst xmlns:a="http://schemas.openxmlformats.org/drawingml/2006/main">
                <a:ext uri="{FF2B5EF4-FFF2-40B4-BE49-F238E27FC236}">
                  <a16:creationId xmlns:a16="http://schemas.microsoft.com/office/drawing/2014/main" id="{C3B10DDE-3C06-4D5F-8289-64590D8C9F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510688"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1862" b="13381"/>
                    <a:stretch>
                      <a:fillRect/>
                    </a:stretch>
                  </pic:blipFill>
                  <pic:spPr bwMode="auto">
                    <a:xfrm>
                      <a:off x="0" y="0"/>
                      <a:ext cx="5513934" cy="2264446"/>
                    </a:xfrm>
                    <a:prstGeom prst="rect">
                      <a:avLst/>
                    </a:prstGeom>
                    <a:noFill/>
                    <a:ln>
                      <a:noFill/>
                    </a:ln>
                    <a:extLst>
                      <a:ext uri="{53640926-AAD7-44D8-BBD7-CCE9431645EC}">
                        <a14:shadowObscured xmlns:a14="http://schemas.microsoft.com/office/drawing/2010/main"/>
                      </a:ext>
                    </a:extLst>
                  </pic:spPr>
                </pic:pic>
              </a:graphicData>
            </a:graphic>
          </wp:inline>
        </w:drawing>
      </w:r>
    </w:p>
    <w:p w14:paraId="1D0F9D98" w14:textId="77777777" w:rsidR="00394117" w:rsidRDefault="00394117" w:rsidP="00C86C8D">
      <w:pPr>
        <w:jc w:val="both"/>
        <w:rPr>
          <w:rFonts w:ascii="Read Light" w:eastAsiaTheme="minorHAnsi" w:hAnsi="Read Light" w:cs="Read Light"/>
          <w:noProof/>
          <w:lang w:val="de-AT"/>
        </w:rPr>
      </w:pPr>
    </w:p>
    <w:p w14:paraId="38BEF967" w14:textId="77777777" w:rsidR="00394117" w:rsidRDefault="00394117" w:rsidP="00C86C8D">
      <w:pPr>
        <w:jc w:val="both"/>
        <w:rPr>
          <w:rFonts w:ascii="Read Light" w:eastAsiaTheme="minorHAnsi" w:hAnsi="Read Light" w:cs="Read Light"/>
          <w:noProof/>
          <w:lang w:val="de-AT"/>
        </w:rPr>
      </w:pPr>
    </w:p>
    <w:p w14:paraId="78C3499D" w14:textId="77777777" w:rsidR="00394117" w:rsidRDefault="00394117" w:rsidP="00C86C8D">
      <w:pPr>
        <w:jc w:val="both"/>
        <w:rPr>
          <w:rFonts w:ascii="Read Light" w:eastAsiaTheme="minorHAnsi" w:hAnsi="Read Light" w:cs="Read Light"/>
          <w:noProof/>
          <w:lang w:val="de-AT"/>
        </w:rPr>
      </w:pPr>
    </w:p>
    <w:p w14:paraId="00AB7C60" w14:textId="3D92E9E6" w:rsidR="00394117" w:rsidRDefault="00394117" w:rsidP="00394117">
      <w:pPr>
        <w:jc w:val="both"/>
        <w:rPr>
          <w:rFonts w:ascii="Read Light" w:eastAsiaTheme="minorHAnsi" w:hAnsi="Read Light" w:cs="Read Light"/>
          <w:noProof/>
          <w:lang w:val="de-AT"/>
        </w:rPr>
      </w:pPr>
      <w:r w:rsidRPr="00394117">
        <w:rPr>
          <w:rFonts w:ascii="Read Light" w:eastAsiaTheme="minorHAnsi" w:hAnsi="Read Light" w:cs="Read Light"/>
          <w:noProof/>
          <w:lang w:val="de-AT"/>
        </w:rPr>
        <w:lastRenderedPageBreak/>
        <w:t>Mit der Alpine A310 VISION kehrt eine der markantesten Sportwagenikonen der französischen Marke auf die große Bühne zurück. Die auf dem Pariser Automobilsalon enthüllte Designstudie würdigt den 55. Geburtstag des Vierzylindermodells und das 50-jährige Jubiläum der A310 V6. Gleichzeitig zeigt sie, welche gestalterischen Freiheiten die neue Alpine Performance Platform eröffnet. Einen konkreten Ausblick auf ein künftiges Serienmodell gibt die Studie jedoch nicht.</w:t>
      </w:r>
    </w:p>
    <w:p w14:paraId="716B5647" w14:textId="77777777" w:rsidR="00394117" w:rsidRDefault="00394117" w:rsidP="00394117">
      <w:pPr>
        <w:jc w:val="both"/>
        <w:rPr>
          <w:rFonts w:ascii="Read Light" w:eastAsiaTheme="minorHAnsi" w:hAnsi="Read Light" w:cs="Read Light"/>
          <w:noProof/>
          <w:lang w:val="de-AT"/>
        </w:rPr>
      </w:pPr>
    </w:p>
    <w:p w14:paraId="16B4143A" w14:textId="77777777" w:rsidR="001F4B29" w:rsidRPr="00E35622" w:rsidRDefault="000C0C59">
      <w:pPr>
        <w:pStyle w:val="Standard1"/>
        <w:jc w:val="both"/>
        <w:rPr>
          <w:rFonts w:ascii="Aa ALPINE-PROTO–TYPE Light" w:hAnsi="Aa ALPINE-PROTO–TYPE Light" w:cs="Arial"/>
          <w:b/>
          <w:caps/>
          <w:kern w:val="0"/>
          <w:sz w:val="32"/>
          <w:szCs w:val="32"/>
          <w:lang w:val="de-DE" w:eastAsia="en-US"/>
          <w14:ligatures w14:val="none"/>
        </w:rPr>
      </w:pPr>
      <w:r w:rsidRPr="00E35622">
        <w:rPr>
          <w:rFonts w:ascii="Aa ALPINE-PROTO–TYPE Light" w:hAnsi="Aa ALPINE-PROTO–TYPE Light" w:cs="Arial"/>
          <w:b/>
          <w:caps/>
          <w:kern w:val="0"/>
          <w:sz w:val="32"/>
          <w:szCs w:val="32"/>
          <w:lang w:val="de-DE" w:eastAsia="en-US"/>
          <w14:ligatures w14:val="none"/>
        </w:rPr>
        <w:t>EINE IKONE, NEU GEDACHT</w:t>
      </w:r>
    </w:p>
    <w:p w14:paraId="16B97C0E" w14:textId="77777777" w:rsidR="00394117" w:rsidRDefault="00394117" w:rsidP="00C86C8D">
      <w:pPr>
        <w:jc w:val="both"/>
        <w:rPr>
          <w:rFonts w:ascii="Read Light" w:eastAsiaTheme="minorHAnsi" w:hAnsi="Read Light" w:cs="Read Light"/>
          <w:noProof/>
          <w:lang w:val="de-AT"/>
        </w:rPr>
      </w:pPr>
    </w:p>
    <w:p w14:paraId="72BB7061" w14:textId="70C76E02" w:rsidR="001F4B29" w:rsidRPr="00C87FA0" w:rsidRDefault="009622C1">
      <w:pPr>
        <w:pStyle w:val="Standard1"/>
        <w:jc w:val="both"/>
        <w:rPr>
          <w:rFonts w:ascii="Aa ALPINE-PROTO–TYPE Light" w:hAnsi="Aa ALPINE-PROTO–TYPE Light" w:cs="Times New Roman"/>
          <w:sz w:val="22"/>
          <w:szCs w:val="22"/>
        </w:rPr>
      </w:pPr>
      <w:r w:rsidRPr="00C86C8D">
        <w:rPr>
          <w:rFonts w:ascii="Read Light" w:eastAsiaTheme="minorHAnsi" w:hAnsi="Read Light" w:cs="Read Light"/>
          <w:noProof/>
        </w:rPr>
        <w:t>Unter den Ikonen der Alpine</w:t>
      </w:r>
      <w:r w:rsidR="00D73746" w:rsidRPr="00D73746">
        <w:rPr>
          <w:rFonts w:ascii="Read Light" w:hAnsi="Read Light" w:cs="Read Light"/>
        </w:rPr>
        <w:t>-</w:t>
      </w:r>
      <w:r w:rsidRPr="00C86C8D">
        <w:rPr>
          <w:rFonts w:ascii="Read Light" w:eastAsiaTheme="minorHAnsi" w:hAnsi="Read Light" w:cs="Read Light"/>
          <w:noProof/>
        </w:rPr>
        <w:t xml:space="preserve">Geschichte nimmt die A310 einen besonderen Platz ein. </w:t>
      </w:r>
      <w:r w:rsidR="00D73746" w:rsidRPr="00D73746">
        <w:rPr>
          <w:rFonts w:ascii="Read Light" w:hAnsi="Read Light" w:cs="Read Light"/>
        </w:rPr>
        <w:t xml:space="preserve">1971 setzte sie die mit der </w:t>
      </w:r>
      <w:r w:rsidR="005E0962">
        <w:rPr>
          <w:rFonts w:ascii="Read Light" w:hAnsi="Read Light" w:cs="Read Light"/>
        </w:rPr>
        <w:t>A110</w:t>
      </w:r>
      <w:r w:rsidR="00D73746" w:rsidRPr="00D73746">
        <w:rPr>
          <w:rFonts w:ascii="Read Light" w:hAnsi="Read Light" w:cs="Read Light"/>
        </w:rPr>
        <w:t xml:space="preserve"> begonnene</w:t>
      </w:r>
      <w:r w:rsidR="005E0962">
        <w:rPr>
          <w:rFonts w:ascii="Read Light" w:hAnsi="Read Light" w:cs="Read Light"/>
        </w:rPr>
        <w:t>n</w:t>
      </w:r>
      <w:r w:rsidR="00D73746" w:rsidRPr="00D73746">
        <w:rPr>
          <w:rFonts w:ascii="Read Light" w:hAnsi="Read Light" w:cs="Read Light"/>
        </w:rPr>
        <w:t xml:space="preserve"> Erfolgsgeschichte fort</w:t>
      </w:r>
      <w:r w:rsidR="005E0962">
        <w:rPr>
          <w:rFonts w:ascii="Read Light" w:hAnsi="Read Light" w:cs="Read Light"/>
        </w:rPr>
        <w:t>. M</w:t>
      </w:r>
      <w:r w:rsidR="00D73746" w:rsidRPr="00D73746">
        <w:rPr>
          <w:rFonts w:ascii="Read Light" w:hAnsi="Read Light" w:cs="Read Light"/>
        </w:rPr>
        <w:t xml:space="preserve">it </w:t>
      </w:r>
      <w:r w:rsidR="005E0962">
        <w:rPr>
          <w:rFonts w:ascii="Read Light" w:hAnsi="Read Light" w:cs="Read Light"/>
        </w:rPr>
        <w:t>ihrer</w:t>
      </w:r>
      <w:r w:rsidR="00D73746" w:rsidRPr="00D73746">
        <w:rPr>
          <w:rFonts w:ascii="Read Light" w:hAnsi="Read Light" w:cs="Read Light"/>
        </w:rPr>
        <w:t xml:space="preserve"> flachen, breiten und skulpturalen Silhouette, </w:t>
      </w:r>
      <w:r w:rsidR="005E0962">
        <w:rPr>
          <w:rFonts w:ascii="Read Light" w:hAnsi="Read Light" w:cs="Read Light"/>
        </w:rPr>
        <w:t>ist die A310</w:t>
      </w:r>
      <w:r w:rsidR="00D73746" w:rsidRPr="00D73746">
        <w:rPr>
          <w:rFonts w:ascii="Read Light" w:hAnsi="Read Light" w:cs="Read Light"/>
        </w:rPr>
        <w:t xml:space="preserve"> bis heute unverwechselbar. Ihre straffe Geometrie</w:t>
      </w:r>
      <w:r w:rsidRPr="00C86C8D">
        <w:rPr>
          <w:rFonts w:ascii="Read Light" w:eastAsiaTheme="minorHAnsi" w:hAnsi="Read Light" w:cs="Read Light"/>
          <w:noProof/>
        </w:rPr>
        <w:t xml:space="preserve"> griff das pfeilförmige „A“</w:t>
      </w:r>
      <w:r w:rsidR="00A5191B">
        <w:rPr>
          <w:rFonts w:ascii="Read Light" w:eastAsiaTheme="minorHAnsi" w:hAnsi="Read Light" w:cs="Read Light"/>
          <w:noProof/>
        </w:rPr>
        <w:t xml:space="preserve">, </w:t>
      </w:r>
      <w:r w:rsidR="006274D2">
        <w:rPr>
          <w:rFonts w:ascii="Read Light" w:eastAsiaTheme="minorHAnsi" w:hAnsi="Read Light" w:cs="Read Light"/>
          <w:noProof/>
        </w:rPr>
        <w:t>d</w:t>
      </w:r>
      <w:r w:rsidR="00A5191B">
        <w:rPr>
          <w:rFonts w:ascii="Read Light" w:eastAsiaTheme="minorHAnsi" w:hAnsi="Read Light" w:cs="Read Light"/>
          <w:noProof/>
        </w:rPr>
        <w:t>as Logo von Alpine,</w:t>
      </w:r>
      <w:r w:rsidRPr="00C86C8D">
        <w:rPr>
          <w:rFonts w:ascii="Read Light" w:eastAsiaTheme="minorHAnsi" w:hAnsi="Read Light" w:cs="Read Light"/>
          <w:noProof/>
        </w:rPr>
        <w:t xml:space="preserve"> auf und </w:t>
      </w:r>
      <w:r w:rsidR="00D73746" w:rsidRPr="00D73746">
        <w:rPr>
          <w:rFonts w:ascii="Read Light" w:hAnsi="Read Light" w:cs="Read Light"/>
        </w:rPr>
        <w:t>machte</w:t>
      </w:r>
      <w:r w:rsidRPr="00C86C8D">
        <w:rPr>
          <w:rFonts w:ascii="Read Light" w:eastAsiaTheme="minorHAnsi" w:hAnsi="Read Light" w:cs="Read Light"/>
          <w:noProof/>
        </w:rPr>
        <w:t xml:space="preserve"> den Vorwärtsdrang der Marke </w:t>
      </w:r>
      <w:r w:rsidR="00D73746" w:rsidRPr="00D73746">
        <w:rPr>
          <w:rFonts w:ascii="Read Light" w:hAnsi="Read Light" w:cs="Read Light"/>
        </w:rPr>
        <w:t>sichtbar</w:t>
      </w:r>
      <w:r w:rsidRPr="00C86C8D">
        <w:rPr>
          <w:rFonts w:ascii="Read Light" w:eastAsiaTheme="minorHAnsi" w:hAnsi="Read Light" w:cs="Read Light"/>
          <w:noProof/>
        </w:rPr>
        <w:t>.</w:t>
      </w:r>
    </w:p>
    <w:p w14:paraId="7C3DC53A" w14:textId="77777777" w:rsidR="00C86C8D" w:rsidRPr="00C86C8D" w:rsidRDefault="00C86C8D" w:rsidP="00C86C8D">
      <w:pPr>
        <w:jc w:val="both"/>
        <w:rPr>
          <w:rFonts w:ascii="Read Light" w:eastAsiaTheme="minorHAnsi" w:hAnsi="Read Light" w:cs="Read Light"/>
          <w:noProof/>
          <w:lang w:val="de-AT"/>
        </w:rPr>
      </w:pPr>
    </w:p>
    <w:p w14:paraId="1663FA38" w14:textId="77777777" w:rsidR="001F4B29" w:rsidRPr="00C87FA0" w:rsidRDefault="009622C1">
      <w:pPr>
        <w:pStyle w:val="Standard1"/>
        <w:jc w:val="both"/>
        <w:rPr>
          <w:rFonts w:ascii="Aa ALPINE-PROTO–TYPE Light" w:hAnsi="Aa ALPINE-PROTO–TYPE Light" w:cs="Times New Roman"/>
          <w:sz w:val="22"/>
          <w:szCs w:val="22"/>
        </w:rPr>
      </w:pPr>
      <w:r w:rsidRPr="00C86C8D">
        <w:rPr>
          <w:rFonts w:ascii="Read Light" w:eastAsiaTheme="minorHAnsi" w:hAnsi="Read Light" w:cs="Read Light"/>
          <w:noProof/>
        </w:rPr>
        <w:t xml:space="preserve">Zum 55. Geburtstag der vierzylindrigen Alpine A310 und zum 50. Geburtstag der A310 V6 </w:t>
      </w:r>
      <w:r w:rsidR="00BB10F1" w:rsidRPr="00BB10F1">
        <w:rPr>
          <w:rFonts w:ascii="Read Light" w:hAnsi="Read Light" w:cs="Read Light"/>
        </w:rPr>
        <w:t>bringt</w:t>
      </w:r>
      <w:r w:rsidRPr="00C86C8D">
        <w:rPr>
          <w:rFonts w:ascii="Read Light" w:eastAsiaTheme="minorHAnsi" w:hAnsi="Read Light" w:cs="Read Light"/>
          <w:noProof/>
        </w:rPr>
        <w:t xml:space="preserve"> die Alpine A310 VISION beide Entwicklungslinien </w:t>
      </w:r>
      <w:r w:rsidR="00BB10F1" w:rsidRPr="00BB10F1">
        <w:rPr>
          <w:rFonts w:ascii="Read Light" w:hAnsi="Read Light" w:cs="Read Light"/>
        </w:rPr>
        <w:t>zusammen. Als direkte Inspiration stand ein Originalfahrzeug im Zentrum des Alpine Designstudios. Von Hand gezeichnete Skizzen und die charakteristische Karosserieform bildeten den Ausgangspunkt, um das Design der 1970er-Jahre in die Gegenwart zu übertragen.</w:t>
      </w:r>
    </w:p>
    <w:p w14:paraId="48AB91BB" w14:textId="77777777" w:rsidR="00C86C8D" w:rsidRPr="00C86C8D" w:rsidRDefault="00C86C8D" w:rsidP="00C86C8D">
      <w:pPr>
        <w:jc w:val="both"/>
        <w:rPr>
          <w:rFonts w:ascii="Read Light" w:eastAsiaTheme="minorHAnsi" w:hAnsi="Read Light" w:cs="Read Light"/>
          <w:noProof/>
          <w:lang w:val="de-AT"/>
        </w:rPr>
      </w:pPr>
    </w:p>
    <w:p w14:paraId="48B1C5D5" w14:textId="77777777" w:rsidR="001F4B29" w:rsidRPr="00C87FA0" w:rsidRDefault="00AF28FC">
      <w:pPr>
        <w:pStyle w:val="Standard1"/>
        <w:jc w:val="both"/>
        <w:rPr>
          <w:rFonts w:ascii="Aa ALPINE-PROTO–TYPE Light" w:hAnsi="Aa ALPINE-PROTO–TYPE Light" w:cs="Times New Roman"/>
          <w:sz w:val="22"/>
          <w:szCs w:val="22"/>
        </w:rPr>
      </w:pPr>
      <w:r w:rsidRPr="00AF28FC">
        <w:rPr>
          <w:rFonts w:ascii="Read Light" w:hAnsi="Read Light" w:cs="Read Light"/>
        </w:rPr>
        <w:t>Das Ergebnis ist keine Kopie, sondern eine retrofuturistische Weiterentwicklung der Alpine A310. Die Studie bewahrt die radikale Silhouette und klare Formensprache des Originals, übersetzt sie jedoch mit heutigen Materialien und Gestaltungsmöglichkeiten neu. Dabei trifft der Purismus der frühen Vierzylindermodelle auf den kraftvollen Auftritt der A310 V6 mit ihren verbreiterten Kotflügeln.</w:t>
      </w:r>
    </w:p>
    <w:p w14:paraId="71B9FB48" w14:textId="77777777" w:rsidR="00C86C8D" w:rsidRPr="00C86C8D" w:rsidRDefault="00C86C8D" w:rsidP="00C86C8D">
      <w:pPr>
        <w:jc w:val="both"/>
        <w:rPr>
          <w:rFonts w:ascii="Read Light" w:eastAsiaTheme="minorHAnsi" w:hAnsi="Read Light" w:cs="Read Light"/>
          <w:noProof/>
          <w:lang w:val="de-AT"/>
        </w:rPr>
      </w:pPr>
    </w:p>
    <w:p w14:paraId="2345E848" w14:textId="77777777" w:rsidR="001F4B29" w:rsidRPr="00C87FA0" w:rsidRDefault="007B5921">
      <w:pPr>
        <w:pStyle w:val="Standard1"/>
        <w:jc w:val="both"/>
        <w:rPr>
          <w:rFonts w:ascii="Aa ALPINE-PROTO–TYPE Light" w:hAnsi="Aa ALPINE-PROTO–TYPE Light" w:cs="Times New Roman"/>
          <w:sz w:val="22"/>
          <w:szCs w:val="22"/>
        </w:rPr>
      </w:pPr>
      <w:r w:rsidRPr="007B5921">
        <w:rPr>
          <w:rFonts w:ascii="Read Light" w:hAnsi="Read Light" w:cs="Read Light"/>
        </w:rPr>
        <w:lastRenderedPageBreak/>
        <w:t>Die Alpine A310 VISION ist eine freie</w:t>
      </w:r>
      <w:r w:rsidR="009622C1" w:rsidRPr="00C86C8D">
        <w:rPr>
          <w:rFonts w:ascii="Read Light" w:eastAsiaTheme="minorHAnsi" w:hAnsi="Read Light" w:cs="Read Light"/>
          <w:noProof/>
        </w:rPr>
        <w:t xml:space="preserve"> Neuinterpretation des Alpine</w:t>
      </w:r>
      <w:r w:rsidRPr="007B5921">
        <w:rPr>
          <w:rFonts w:ascii="Read Light" w:hAnsi="Read Light" w:cs="Read Light"/>
        </w:rPr>
        <w:t>-</w:t>
      </w:r>
      <w:r w:rsidR="009622C1" w:rsidRPr="00C86C8D">
        <w:rPr>
          <w:rFonts w:ascii="Read Light" w:eastAsiaTheme="minorHAnsi" w:hAnsi="Read Light" w:cs="Read Light"/>
          <w:noProof/>
        </w:rPr>
        <w:t xml:space="preserve">Erbes </w:t>
      </w:r>
      <w:r w:rsidRPr="007B5921">
        <w:rPr>
          <w:rFonts w:ascii="Read Light" w:hAnsi="Read Light" w:cs="Read Light"/>
        </w:rPr>
        <w:t xml:space="preserve">– </w:t>
      </w:r>
      <w:r w:rsidR="009622C1" w:rsidRPr="00C86C8D">
        <w:rPr>
          <w:rFonts w:ascii="Read Light" w:eastAsiaTheme="minorHAnsi" w:hAnsi="Read Light" w:cs="Read Light"/>
          <w:noProof/>
        </w:rPr>
        <w:t xml:space="preserve">und </w:t>
      </w:r>
      <w:r w:rsidRPr="007B5921">
        <w:rPr>
          <w:rFonts w:ascii="Read Light" w:hAnsi="Read Light" w:cs="Read Light"/>
        </w:rPr>
        <w:t>kein</w:t>
      </w:r>
      <w:r w:rsidR="009622C1" w:rsidRPr="00C86C8D">
        <w:rPr>
          <w:rFonts w:ascii="Read Light" w:eastAsiaTheme="minorHAnsi" w:hAnsi="Read Light" w:cs="Read Light"/>
          <w:noProof/>
        </w:rPr>
        <w:t xml:space="preserve"> Ausblick auf ein künftiges Serienmodell. </w:t>
      </w:r>
      <w:r w:rsidRPr="007B5921">
        <w:rPr>
          <w:rFonts w:ascii="Read Light" w:hAnsi="Read Light" w:cs="Read Light"/>
        </w:rPr>
        <w:t>Ihre</w:t>
      </w:r>
      <w:r w:rsidR="009622C1" w:rsidRPr="00C86C8D">
        <w:rPr>
          <w:rFonts w:ascii="Read Light" w:eastAsiaTheme="minorHAnsi" w:hAnsi="Read Light" w:cs="Read Light"/>
          <w:noProof/>
        </w:rPr>
        <w:t xml:space="preserve"> Proportionen </w:t>
      </w:r>
      <w:r w:rsidRPr="007B5921">
        <w:rPr>
          <w:rFonts w:ascii="Read Light" w:hAnsi="Read Light" w:cs="Read Light"/>
        </w:rPr>
        <w:t xml:space="preserve">sind bewusst spektakulär: </w:t>
      </w:r>
      <w:r w:rsidR="009622C1" w:rsidRPr="00C86C8D">
        <w:rPr>
          <w:rFonts w:ascii="Read Light" w:eastAsiaTheme="minorHAnsi" w:hAnsi="Read Light" w:cs="Read Light"/>
          <w:noProof/>
        </w:rPr>
        <w:t xml:space="preserve">4,55 Meter </w:t>
      </w:r>
      <w:r w:rsidRPr="007B5921">
        <w:rPr>
          <w:rFonts w:ascii="Read Light" w:hAnsi="Read Light" w:cs="Read Light"/>
        </w:rPr>
        <w:t>Länge treffen auf nur</w:t>
      </w:r>
      <w:r w:rsidR="009622C1" w:rsidRPr="00C86C8D">
        <w:rPr>
          <w:rFonts w:ascii="Read Light" w:eastAsiaTheme="minorHAnsi" w:hAnsi="Read Light" w:cs="Read Light"/>
          <w:noProof/>
        </w:rPr>
        <w:t xml:space="preserve"> 1,18 Meter </w:t>
      </w:r>
      <w:r w:rsidRPr="007B5921">
        <w:rPr>
          <w:rFonts w:ascii="Read Light" w:hAnsi="Read Light" w:cs="Read Light"/>
        </w:rPr>
        <w:t>Höhe und bis zu</w:t>
      </w:r>
      <w:r w:rsidR="009622C1" w:rsidRPr="00C86C8D">
        <w:rPr>
          <w:rFonts w:ascii="Read Light" w:eastAsiaTheme="minorHAnsi" w:hAnsi="Read Light" w:cs="Read Light"/>
          <w:noProof/>
        </w:rPr>
        <w:t xml:space="preserve"> 2,03 Meter </w:t>
      </w:r>
      <w:r w:rsidRPr="007B5921">
        <w:rPr>
          <w:rFonts w:ascii="Read Light" w:hAnsi="Read Light" w:cs="Read Light"/>
        </w:rPr>
        <w:t>Breite am Heck.</w:t>
      </w:r>
      <w:r w:rsidR="009622C1" w:rsidRPr="00C86C8D">
        <w:rPr>
          <w:rFonts w:ascii="Read Light" w:eastAsiaTheme="minorHAnsi" w:hAnsi="Read Light" w:cs="Read Light"/>
          <w:noProof/>
        </w:rPr>
        <w:t xml:space="preserve"> Der Radstand beträgt 2,45 Meter.</w:t>
      </w:r>
    </w:p>
    <w:p w14:paraId="0E6625CE" w14:textId="77777777" w:rsidR="001F4B29" w:rsidRPr="00C87FA0" w:rsidRDefault="00A66FE6">
      <w:pPr>
        <w:pStyle w:val="Standard1"/>
        <w:jc w:val="both"/>
        <w:rPr>
          <w:rFonts w:ascii="Aa ALPINE-PROTO–TYPE Light" w:hAnsi="Aa ALPINE-PROTO–TYPE Light" w:cs="Times New Roman"/>
          <w:sz w:val="22"/>
          <w:szCs w:val="22"/>
        </w:rPr>
      </w:pPr>
      <w:r w:rsidRPr="00A66FE6">
        <w:rPr>
          <w:rFonts w:ascii="Read Light" w:hAnsi="Read Light" w:cs="Read Light"/>
        </w:rPr>
        <w:t>A-förmige Räder zitieren die Scheibenräder früher A310-Versionen und verankern die Studie sichtbar in der Alpine-DNA. Darüber spannt sich ein bewusst kontrastreiches Zusammenspiel aus Aluminiumkarosserie, schwarzem, von der Formel 1 inspiriertem Unterboden und halbtransparenter Cockpitkuppel.</w:t>
      </w:r>
    </w:p>
    <w:p w14:paraId="15EB4050" w14:textId="77777777" w:rsidR="00C86C8D" w:rsidRDefault="00C86C8D" w:rsidP="00C86C8D">
      <w:pPr>
        <w:jc w:val="both"/>
        <w:rPr>
          <w:rFonts w:ascii="Aa ALPINE-PROTO–TYPE Light" w:hAnsi="Aa ALPINE-PROTO–TYPE Light" w:cs="Arial"/>
          <w:sz w:val="20"/>
          <w:szCs w:val="20"/>
          <w:lang w:val="de-DE"/>
        </w:rPr>
      </w:pPr>
    </w:p>
    <w:p w14:paraId="7D0F049E" w14:textId="77777777" w:rsidR="00C86C8D" w:rsidRPr="00C86C8D" w:rsidRDefault="00C86C8D" w:rsidP="00C86C8D">
      <w:pPr>
        <w:jc w:val="both"/>
        <w:rPr>
          <w:rFonts w:ascii="Aa ALPINE-PROTO–TYPE Light" w:hAnsi="Aa ALPINE-PROTO–TYPE Light" w:cs="Arial"/>
          <w:b/>
          <w:caps/>
          <w:sz w:val="32"/>
          <w:szCs w:val="32"/>
          <w:lang w:val="de-DE"/>
        </w:rPr>
      </w:pPr>
      <w:r w:rsidRPr="00C86C8D">
        <w:rPr>
          <w:rFonts w:ascii="Aa ALPINE-PROTO–TYPE Light" w:hAnsi="Aa ALPINE-PROTO–TYPE Light" w:cs="Arial"/>
          <w:b/>
          <w:caps/>
          <w:sz w:val="32"/>
          <w:szCs w:val="32"/>
          <w:lang w:val="de-DE"/>
        </w:rPr>
        <w:t>Neue gestalterische Freiheiten dank APP</w:t>
      </w:r>
    </w:p>
    <w:p w14:paraId="44310D25" w14:textId="77777777" w:rsidR="00C86C8D" w:rsidRPr="008A71D3" w:rsidRDefault="00C86C8D" w:rsidP="00C86C8D">
      <w:pPr>
        <w:jc w:val="both"/>
        <w:rPr>
          <w:rFonts w:ascii="Aa ALPINE-PROTO–TYPE Light" w:hAnsi="Aa ALPINE-PROTO–TYPE Light" w:cs="Arial"/>
          <w:b/>
          <w:lang w:val="de-DE"/>
        </w:rPr>
      </w:pPr>
    </w:p>
    <w:p w14:paraId="7E1A462D" w14:textId="77777777" w:rsidR="001F4B29" w:rsidRPr="00C87FA0" w:rsidRDefault="00A94208">
      <w:pPr>
        <w:pStyle w:val="Standard1"/>
        <w:jc w:val="both"/>
        <w:rPr>
          <w:rFonts w:ascii="Aa ALPINE-PROTO–TYPE Light" w:hAnsi="Aa ALPINE-PROTO–TYPE Light" w:cs="Times New Roman"/>
          <w:sz w:val="22"/>
          <w:szCs w:val="22"/>
        </w:rPr>
      </w:pPr>
      <w:r w:rsidRPr="00A94208">
        <w:rPr>
          <w:rFonts w:ascii="Read Light" w:hAnsi="Read Light" w:cs="Read Light"/>
        </w:rPr>
        <w:t xml:space="preserve">Die Alpine A310 VISION zeigt, welche kreativen Freiräume die neue Alpine Performance </w:t>
      </w:r>
      <w:proofErr w:type="spellStart"/>
      <w:r w:rsidRPr="00A94208">
        <w:rPr>
          <w:rFonts w:ascii="Read Light" w:hAnsi="Read Light" w:cs="Read Light"/>
        </w:rPr>
        <w:t>Platform</w:t>
      </w:r>
      <w:proofErr w:type="spellEnd"/>
      <w:r w:rsidRPr="00A94208">
        <w:rPr>
          <w:rFonts w:ascii="Read Light" w:hAnsi="Read Light" w:cs="Read Light"/>
        </w:rPr>
        <w:t xml:space="preserve"> (APP) für künftige Sportwagen eröffnet. Ihre modulare Architektur ermöglicht neue Proportionen und Karosserieformen – und schärft damit die Alpine Designsprache. Besonders sichtbar wird das an der Front: In die Konturen integrierte Scheinwerfer treten beim Start mit einem „Pop-down“-Effekt hervor. Die S-Duct-Öffnung in der Motorhaube und das zentrale „Y </w:t>
      </w:r>
      <w:proofErr w:type="spellStart"/>
      <w:r w:rsidRPr="00A94208">
        <w:rPr>
          <w:rFonts w:ascii="Read Light" w:hAnsi="Read Light" w:cs="Read Light"/>
        </w:rPr>
        <w:t>zero</w:t>
      </w:r>
      <w:proofErr w:type="spellEnd"/>
      <w:r w:rsidRPr="00A94208">
        <w:rPr>
          <w:rFonts w:ascii="Read Light" w:hAnsi="Read Light" w:cs="Read Light"/>
        </w:rPr>
        <w:t>“-Element lenken den Blick gezielt zum Heck. Dort treffen ein transparenter, von Eis und Bergen inspirierter Doppelflügel und lamellenförmige Rückleuchten aufeinander, die zugleich zusätzlichen Abtrieb erzeugen.</w:t>
      </w:r>
    </w:p>
    <w:p w14:paraId="210B7461" w14:textId="77777777" w:rsidR="00C86C8D" w:rsidRPr="00C86C8D" w:rsidRDefault="00C86C8D" w:rsidP="00C86C8D">
      <w:pPr>
        <w:jc w:val="both"/>
        <w:rPr>
          <w:rFonts w:ascii="Read Light" w:eastAsiaTheme="minorHAnsi" w:hAnsi="Read Light" w:cs="Read Light"/>
          <w:noProof/>
          <w:lang w:val="de-AT"/>
        </w:rPr>
      </w:pPr>
    </w:p>
    <w:p w14:paraId="6E30EC0A" w14:textId="77777777" w:rsidR="001F4B29" w:rsidRPr="00C87FA0" w:rsidRDefault="00952D93">
      <w:pPr>
        <w:pStyle w:val="Standard1"/>
        <w:jc w:val="both"/>
        <w:rPr>
          <w:rFonts w:ascii="Aa ALPINE-PROTO–TYPE Light" w:hAnsi="Aa ALPINE-PROTO–TYPE Light" w:cs="Times New Roman"/>
          <w:sz w:val="22"/>
          <w:szCs w:val="22"/>
        </w:rPr>
      </w:pPr>
      <w:r w:rsidRPr="00952D93">
        <w:rPr>
          <w:rFonts w:ascii="Read Light" w:hAnsi="Read Light" w:cs="Read Light"/>
        </w:rPr>
        <w:t>Auch wenn das Exterieur im Mittelpunkt steht, gibt die halbtransparente Fahrgastzelle den Blick auf ein bewusst skizzenhaftes Cockpit frei. Organisch geformte Sitze, kräftige</w:t>
      </w:r>
      <w:r w:rsidR="009622C1" w:rsidRPr="00C86C8D">
        <w:rPr>
          <w:rFonts w:ascii="Read Light" w:eastAsiaTheme="minorHAnsi" w:hAnsi="Read Light" w:cs="Read Light"/>
          <w:noProof/>
        </w:rPr>
        <w:t xml:space="preserve"> Colour</w:t>
      </w:r>
      <w:r w:rsidRPr="00952D93">
        <w:rPr>
          <w:rFonts w:ascii="Read Light" w:hAnsi="Read Light" w:cs="Read Light"/>
        </w:rPr>
        <w:t>-Blocking-Akzente</w:t>
      </w:r>
      <w:r w:rsidR="009622C1" w:rsidRPr="00C86C8D">
        <w:rPr>
          <w:rFonts w:ascii="Read Light" w:eastAsiaTheme="minorHAnsi" w:hAnsi="Read Light" w:cs="Read Light"/>
          <w:noProof/>
        </w:rPr>
        <w:t xml:space="preserve"> und physische Bedienelemente</w:t>
      </w:r>
      <w:r w:rsidRPr="00952D93">
        <w:rPr>
          <w:rFonts w:ascii="Read Light" w:hAnsi="Read Light" w:cs="Read Light"/>
        </w:rPr>
        <w:t xml:space="preserve"> mit</w:t>
      </w:r>
      <w:r w:rsidR="009622C1" w:rsidRPr="00C86C8D">
        <w:rPr>
          <w:rFonts w:ascii="Read Light" w:eastAsiaTheme="minorHAnsi" w:hAnsi="Read Light" w:cs="Read Light"/>
          <w:noProof/>
        </w:rPr>
        <w:t xml:space="preserve"> Anleihen bei hochwertiger Hi-Fi-Technik </w:t>
      </w:r>
      <w:r w:rsidRPr="00952D93">
        <w:rPr>
          <w:rFonts w:ascii="Read Light" w:hAnsi="Read Light" w:cs="Read Light"/>
        </w:rPr>
        <w:t>ergänzen den visuellen Charakter</w:t>
      </w:r>
      <w:r w:rsidR="009622C1" w:rsidRPr="00C86C8D">
        <w:rPr>
          <w:rFonts w:ascii="Read Light" w:eastAsiaTheme="minorHAnsi" w:hAnsi="Read Light" w:cs="Read Light"/>
          <w:noProof/>
        </w:rPr>
        <w:t xml:space="preserve">, ohne von </w:t>
      </w:r>
      <w:r w:rsidRPr="00952D93">
        <w:rPr>
          <w:rFonts w:ascii="Read Light" w:hAnsi="Read Light" w:cs="Read Light"/>
        </w:rPr>
        <w:t>der zentralen Idee</w:t>
      </w:r>
      <w:r w:rsidR="009622C1" w:rsidRPr="00C86C8D">
        <w:rPr>
          <w:rFonts w:ascii="Read Light" w:eastAsiaTheme="minorHAnsi" w:hAnsi="Read Light" w:cs="Read Light"/>
          <w:noProof/>
        </w:rPr>
        <w:t xml:space="preserve"> abzulenken: einer freien, emotionalen und </w:t>
      </w:r>
      <w:r w:rsidRPr="00952D93">
        <w:rPr>
          <w:rFonts w:ascii="Read Light" w:hAnsi="Read Light" w:cs="Read Light"/>
        </w:rPr>
        <w:t xml:space="preserve">unverkennbar von </w:t>
      </w:r>
      <w:r w:rsidR="009622C1" w:rsidRPr="00C86C8D">
        <w:rPr>
          <w:rFonts w:ascii="Read Light" w:eastAsiaTheme="minorHAnsi" w:hAnsi="Read Light" w:cs="Read Light"/>
          <w:noProof/>
        </w:rPr>
        <w:t>Alpine geprägten Designstudie.</w:t>
      </w:r>
    </w:p>
    <w:p w14:paraId="3C9A0C02" w14:textId="77777777" w:rsidR="00C86C8D" w:rsidRPr="00C86C8D" w:rsidRDefault="00C86C8D" w:rsidP="00C86C8D">
      <w:pPr>
        <w:jc w:val="both"/>
        <w:rPr>
          <w:rFonts w:ascii="Read Light" w:eastAsiaTheme="minorHAnsi" w:hAnsi="Read Light" w:cs="Read Light"/>
          <w:noProof/>
          <w:lang w:val="de-AT"/>
        </w:rPr>
      </w:pPr>
    </w:p>
    <w:p w14:paraId="5B173003" w14:textId="2FED9920" w:rsidR="00C86C8D" w:rsidRDefault="005E0962" w:rsidP="00803FC7">
      <w:pPr>
        <w:pStyle w:val="Standard1"/>
        <w:jc w:val="both"/>
        <w:rPr>
          <w:rFonts w:ascii="Read Light" w:hAnsi="Read Light" w:cs="Read Light"/>
        </w:rPr>
      </w:pPr>
      <w:r w:rsidRPr="005E0962">
        <w:rPr>
          <w:rFonts w:ascii="Read Light" w:hAnsi="Read Light" w:cs="Read Light"/>
        </w:rPr>
        <w:lastRenderedPageBreak/>
        <w:t xml:space="preserve">So verbindet die </w:t>
      </w:r>
      <w:r w:rsidR="009622C1" w:rsidRPr="00C86C8D">
        <w:rPr>
          <w:rFonts w:ascii="Read Light" w:eastAsiaTheme="minorHAnsi" w:hAnsi="Read Light" w:cs="Read Light"/>
          <w:noProof/>
        </w:rPr>
        <w:t xml:space="preserve">Alpine A310 VISION das Erbe </w:t>
      </w:r>
      <w:r w:rsidRPr="005E0962">
        <w:rPr>
          <w:rFonts w:ascii="Read Light" w:hAnsi="Read Light" w:cs="Read Light"/>
        </w:rPr>
        <w:t>einer französischen Sportwagenikone mit</w:t>
      </w:r>
      <w:r w:rsidR="009622C1" w:rsidRPr="00C86C8D">
        <w:rPr>
          <w:rFonts w:ascii="Read Light" w:eastAsiaTheme="minorHAnsi" w:hAnsi="Read Light" w:cs="Read Light"/>
          <w:noProof/>
        </w:rPr>
        <w:t xml:space="preserve"> den </w:t>
      </w:r>
      <w:r w:rsidRPr="005E0962">
        <w:rPr>
          <w:rFonts w:ascii="Read Light" w:hAnsi="Read Light" w:cs="Read Light"/>
        </w:rPr>
        <w:t xml:space="preserve">gestalterischen </w:t>
      </w:r>
      <w:r w:rsidR="009622C1" w:rsidRPr="00C86C8D">
        <w:rPr>
          <w:rFonts w:ascii="Read Light" w:eastAsiaTheme="minorHAnsi" w:hAnsi="Read Light" w:cs="Read Light"/>
          <w:noProof/>
        </w:rPr>
        <w:t>Möglichkeiten der Alpine Performance Platform</w:t>
      </w:r>
      <w:r w:rsidRPr="005E0962">
        <w:rPr>
          <w:rFonts w:ascii="Read Light" w:hAnsi="Read Light" w:cs="Read Light"/>
        </w:rPr>
        <w:t xml:space="preserve">. Nicht nostalgisch, sondern als kreative Idee dafür, wie Alpine seine Designsprache weiterdenken </w:t>
      </w:r>
      <w:proofErr w:type="gramStart"/>
      <w:r w:rsidRPr="005E0962">
        <w:rPr>
          <w:rFonts w:ascii="Read Light" w:hAnsi="Read Light" w:cs="Read Light"/>
        </w:rPr>
        <w:t>kann</w:t>
      </w:r>
      <w:proofErr w:type="gramEnd"/>
      <w:r w:rsidRPr="005E0962">
        <w:rPr>
          <w:rFonts w:ascii="Read Light" w:hAnsi="Read Light" w:cs="Read Light"/>
        </w:rPr>
        <w:t>.</w:t>
      </w:r>
    </w:p>
    <w:p w14:paraId="3CDBEEB4" w14:textId="77777777" w:rsidR="00803FC7" w:rsidRPr="00803FC7" w:rsidRDefault="00803FC7" w:rsidP="00803FC7">
      <w:pPr>
        <w:pStyle w:val="Standard1"/>
        <w:jc w:val="both"/>
        <w:rPr>
          <w:rFonts w:ascii="Aa ALPINE-PROTO–TYPE Light" w:hAnsi="Aa ALPINE-PROTO–TYPE Light" w:cs="Times New Roman"/>
          <w:sz w:val="22"/>
          <w:szCs w:val="22"/>
        </w:rPr>
      </w:pPr>
    </w:p>
    <w:p w14:paraId="31E65D4B" w14:textId="77777777" w:rsidR="00A429C2" w:rsidRPr="00667FF1" w:rsidRDefault="00A429C2" w:rsidP="00A429C2">
      <w:pPr>
        <w:pStyle w:val="Listenabsatz"/>
        <w:rPr>
          <w:rFonts w:ascii="Aa ALPINE-PROTO–TYPE Bold" w:hAnsi="Aa ALPINE-PROTO–TYPE Bold"/>
          <w:b/>
          <w:bCs/>
          <w:sz w:val="28"/>
          <w:szCs w:val="28"/>
        </w:rPr>
      </w:pPr>
    </w:p>
    <w:p w14:paraId="7E0639D5" w14:textId="5B01C266" w:rsidR="001D1980" w:rsidRPr="00C87FA0" w:rsidRDefault="00634376" w:rsidP="00163675">
      <w:pPr>
        <w:pStyle w:val="Contenttext2Arial"/>
        <w:jc w:val="center"/>
        <w:rPr>
          <w:rFonts w:ascii="AA ALPINE PROTO—TYPE 0.5 Light" w:hAnsi="AA ALPINE PROTO—TYPE 0.5 Light"/>
          <w:sz w:val="22"/>
          <w:szCs w:val="22"/>
          <w:lang w:val="de-AT"/>
        </w:rPr>
      </w:pPr>
      <w:r w:rsidRPr="00C87FA0">
        <w:rPr>
          <w:rFonts w:ascii="AA ALPINE PROTO—TYPE 0.5 Light" w:hAnsi="AA ALPINE PROTO—TYPE 0.5 Light"/>
          <w:sz w:val="22"/>
          <w:szCs w:val="22"/>
          <w:lang w:val="de-AT"/>
        </w:rPr>
        <w:t>*****</w:t>
      </w:r>
    </w:p>
    <w:p w14:paraId="37468EBE" w14:textId="77777777" w:rsidR="00004D4E" w:rsidRPr="00C87FA0" w:rsidRDefault="00004D4E" w:rsidP="00163675">
      <w:pPr>
        <w:pStyle w:val="Contenttext2Arial"/>
        <w:rPr>
          <w:rFonts w:ascii="Aa ALPINE-PROTO–TYPE Bold" w:hAnsi="Aa ALPINE-PROTO–TYPE Bold" w:cs="Times New Roman (Corps CS)"/>
          <w:caps/>
          <w:color w:val="000000"/>
          <w:sz w:val="24"/>
          <w:szCs w:val="38"/>
          <w:lang w:val="de-AT"/>
        </w:rPr>
      </w:pPr>
    </w:p>
    <w:p w14:paraId="3EF3B813" w14:textId="77777777" w:rsidR="004A5F2D" w:rsidRDefault="004A5F2D" w:rsidP="00163675">
      <w:pPr>
        <w:pStyle w:val="Contenttext2Arial"/>
        <w:rPr>
          <w:rFonts w:ascii="Aa ALPINE-PROTO–TYPE Bold" w:hAnsi="Aa ALPINE-PROTO–TYPE Bold" w:cs="Times New Roman (Corps CS)"/>
          <w:caps/>
          <w:color w:val="000000"/>
          <w:sz w:val="24"/>
          <w:szCs w:val="38"/>
          <w:lang w:val="de-AT"/>
        </w:rPr>
      </w:pPr>
    </w:p>
    <w:p w14:paraId="19660394" w14:textId="77777777" w:rsidR="00803FC7" w:rsidRPr="00C87FA0" w:rsidRDefault="00803FC7" w:rsidP="00163675">
      <w:pPr>
        <w:pStyle w:val="Contenttext2Arial"/>
        <w:rPr>
          <w:rFonts w:ascii="Aa ALPINE-PROTO–TYPE Bold" w:hAnsi="Aa ALPINE-PROTO–TYPE Bold" w:cs="Times New Roman (Corps CS)"/>
          <w:caps/>
          <w:color w:val="000000"/>
          <w:sz w:val="24"/>
          <w:szCs w:val="38"/>
          <w:lang w:val="de-AT"/>
        </w:rPr>
      </w:pPr>
    </w:p>
    <w:p w14:paraId="5554CE8B" w14:textId="43FEDF37" w:rsidR="001F4B29" w:rsidRPr="00C87FA0" w:rsidRDefault="001F4B29" w:rsidP="00163675">
      <w:pPr>
        <w:pStyle w:val="Contenttext2Arial"/>
        <w:rPr>
          <w:rFonts w:ascii="AA ALPINE PROTO—TYPE 0.5 Light" w:hAnsi="AA ALPINE PROTO—TYPE 0.5 Light"/>
          <w:sz w:val="22"/>
          <w:szCs w:val="22"/>
          <w:lang w:val="de-AT"/>
        </w:rPr>
      </w:pPr>
      <w:r w:rsidRPr="00C87FA0">
        <w:rPr>
          <w:rFonts w:ascii="Aa ALPINE-PROTO–TYPE Bold" w:hAnsi="Aa ALPINE-PROTO–TYPE Bold" w:cs="Times New Roman (Corps CS)"/>
          <w:caps/>
          <w:color w:val="000000"/>
          <w:sz w:val="28"/>
          <w:szCs w:val="40"/>
          <w:lang w:val="de-AT"/>
        </w:rPr>
        <w:t>MEDIENKONTAKTE</w:t>
      </w:r>
    </w:p>
    <w:p w14:paraId="318485C3" w14:textId="77777777" w:rsidR="001F4B29" w:rsidRPr="00C87FA0" w:rsidRDefault="001F4B29" w:rsidP="00163675">
      <w:pPr>
        <w:pStyle w:val="Contenttext2Arial"/>
        <w:rPr>
          <w:sz w:val="22"/>
          <w:szCs w:val="22"/>
          <w:lang w:val="de-AT"/>
        </w:rPr>
      </w:pPr>
    </w:p>
    <w:p w14:paraId="25F7CE52" w14:textId="2AE3A144"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Valeska Haaf</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Direktorin Kommunikation</w:t>
      </w:r>
    </w:p>
    <w:p w14:paraId="2EB2F522" w14:textId="77777777" w:rsidR="001F4B29" w:rsidRPr="00C87FA0" w:rsidRDefault="001F4B29" w:rsidP="00163675">
      <w:pPr>
        <w:pStyle w:val="Contenttext1Arial"/>
        <w:rPr>
          <w:rFonts w:ascii="Aa ALPINE-PROTO–TYPE Bold" w:hAnsi="Aa ALPINE-PROTO–TYPE Bold"/>
          <w:sz w:val="22"/>
          <w:szCs w:val="22"/>
          <w:lang w:val="de-AT"/>
        </w:rPr>
      </w:pPr>
      <w:hyperlink r:id="rId12" w:history="1">
        <w:r w:rsidRPr="00C87FA0">
          <w:rPr>
            <w:rStyle w:val="Hyperlink"/>
            <w:rFonts w:ascii="Aa ALPINE-PROTO–TYPE Bold" w:hAnsi="Aa ALPINE-PROTO–TYPE Bold"/>
            <w:sz w:val="22"/>
            <w:szCs w:val="22"/>
            <w:lang w:val="de-AT"/>
          </w:rPr>
          <w:t>valeska.haaf@renault.at</w:t>
        </w:r>
      </w:hyperlink>
    </w:p>
    <w:p w14:paraId="2272EEEC" w14:textId="77777777" w:rsidR="001F4B29" w:rsidRPr="00C87FA0" w:rsidRDefault="001F4B29" w:rsidP="00163675">
      <w:pPr>
        <w:pStyle w:val="Contenttext1Arial"/>
        <w:rPr>
          <w:rFonts w:ascii="Aa ALPINE-PROTO–TYPE Bold" w:hAnsi="Aa ALPINE-PROTO–TYPE Bold"/>
          <w:sz w:val="22"/>
          <w:szCs w:val="22"/>
          <w:lang w:val="de-AT"/>
        </w:rPr>
      </w:pPr>
      <w:r w:rsidRPr="00C87FA0">
        <w:rPr>
          <w:rFonts w:ascii="Aa ALPINE-PROTO–TYPE Bold" w:hAnsi="Aa ALPINE-PROTO–TYPE Bold"/>
          <w:sz w:val="22"/>
          <w:szCs w:val="22"/>
          <w:lang w:val="de-AT"/>
        </w:rPr>
        <w:t>+43 (0) 699 1680 1103</w:t>
      </w:r>
    </w:p>
    <w:p w14:paraId="489B0BBD" w14:textId="77777777" w:rsidR="004A5F2D" w:rsidRPr="00C87FA0" w:rsidRDefault="004A5F2D" w:rsidP="00163675">
      <w:pPr>
        <w:pStyle w:val="Contenttext1Arial"/>
        <w:rPr>
          <w:rFonts w:ascii="Aa ALPINE-PROTO–TYPE Bold" w:hAnsi="Aa ALPINE-PROTO–TYPE Bold" w:cs="Arial"/>
          <w:b/>
          <w:bCs/>
          <w:sz w:val="22"/>
          <w:szCs w:val="22"/>
          <w:lang w:val="de-AT"/>
        </w:rPr>
      </w:pPr>
    </w:p>
    <w:p w14:paraId="51CF6800" w14:textId="047CAF7E"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b/>
          <w:bCs/>
          <w:sz w:val="22"/>
          <w:szCs w:val="22"/>
          <w:lang w:val="de-AT"/>
        </w:rPr>
        <w:t>Tizian Ballweber</w:t>
      </w:r>
      <w:r w:rsidR="007347CF" w:rsidRPr="00C87FA0">
        <w:rPr>
          <w:rFonts w:ascii="Aa ALPINE-PROTO–TYPE Bold" w:hAnsi="Aa ALPINE-PROTO–TYPE Bold" w:cs="Arial"/>
          <w:b/>
          <w:bCs/>
          <w:sz w:val="22"/>
          <w:szCs w:val="22"/>
          <w:lang w:val="de-AT"/>
        </w:rPr>
        <w:t xml:space="preserve">, </w:t>
      </w:r>
      <w:r w:rsidRPr="00C87FA0">
        <w:rPr>
          <w:rFonts w:ascii="Aa ALPINE-PROTO–TYPE Bold" w:hAnsi="Aa ALPINE-PROTO–TYPE Bold" w:cs="Arial"/>
          <w:sz w:val="22"/>
          <w:szCs w:val="22"/>
          <w:lang w:val="de-AT"/>
        </w:rPr>
        <w:t>Produkt-PR Spezialist</w:t>
      </w:r>
    </w:p>
    <w:p w14:paraId="1CD59CAC" w14:textId="77777777" w:rsidR="001F4B29" w:rsidRPr="00C87FA0" w:rsidRDefault="001F4B29" w:rsidP="00163675">
      <w:pPr>
        <w:pStyle w:val="Contenttext1Arial"/>
        <w:rPr>
          <w:rFonts w:ascii="Aa ALPINE-PROTO–TYPE Bold" w:hAnsi="Aa ALPINE-PROTO–TYPE Bold" w:cs="Arial"/>
          <w:sz w:val="22"/>
          <w:szCs w:val="22"/>
          <w:lang w:val="de-AT"/>
        </w:rPr>
      </w:pPr>
      <w:hyperlink r:id="rId13" w:history="1">
        <w:r w:rsidRPr="00C87FA0">
          <w:rPr>
            <w:rStyle w:val="Hyperlink"/>
            <w:rFonts w:ascii="Aa ALPINE-PROTO–TYPE Bold" w:hAnsi="Aa ALPINE-PROTO–TYPE Bold" w:cs="Arial"/>
            <w:sz w:val="22"/>
            <w:szCs w:val="22"/>
            <w:lang w:val="de-AT"/>
          </w:rPr>
          <w:t>tizian.ballweber@renault.at</w:t>
        </w:r>
      </w:hyperlink>
    </w:p>
    <w:p w14:paraId="49E82FB3" w14:textId="77777777" w:rsidR="001F4B29" w:rsidRPr="00C87FA0" w:rsidRDefault="001F4B29" w:rsidP="00163675">
      <w:pPr>
        <w:pStyle w:val="Contenttext1Arial"/>
        <w:rPr>
          <w:rFonts w:ascii="Aa ALPINE-PROTO–TYPE Bold" w:hAnsi="Aa ALPINE-PROTO–TYPE Bold" w:cs="Arial"/>
          <w:sz w:val="22"/>
          <w:szCs w:val="22"/>
          <w:lang w:val="de-AT"/>
        </w:rPr>
      </w:pPr>
      <w:r w:rsidRPr="00C87FA0">
        <w:rPr>
          <w:rFonts w:ascii="Aa ALPINE-PROTO–TYPE Bold" w:hAnsi="Aa ALPINE-PROTO–TYPE Bold" w:cs="Arial"/>
          <w:sz w:val="22"/>
          <w:szCs w:val="22"/>
          <w:lang w:val="de-AT"/>
        </w:rPr>
        <w:t>+43 (0) 699 1680 1104</w:t>
      </w:r>
    </w:p>
    <w:p w14:paraId="749F88B9" w14:textId="77777777" w:rsidR="004A5F2D" w:rsidRPr="00C87FA0" w:rsidRDefault="004A5F2D" w:rsidP="00163675">
      <w:pPr>
        <w:pStyle w:val="Contenttext1Arial"/>
        <w:rPr>
          <w:sz w:val="28"/>
          <w:szCs w:val="26"/>
          <w:lang w:val="de-AT"/>
        </w:rPr>
      </w:pPr>
    </w:p>
    <w:p w14:paraId="6B7ACF39" w14:textId="03A2A974" w:rsidR="001F4B29" w:rsidRDefault="007347CF" w:rsidP="00163675">
      <w:pPr>
        <w:pStyle w:val="Contenttext1Arial"/>
      </w:pPr>
      <w:r w:rsidRPr="00C87FA0">
        <w:rPr>
          <w:rFonts w:ascii="Aa ALPINE-PROTO–TYPE Bold" w:hAnsi="Aa ALPINE-PROTO–TYPE Bold" w:cs="Arial"/>
          <w:sz w:val="22"/>
          <w:szCs w:val="22"/>
          <w:lang w:val="de-AT"/>
        </w:rPr>
        <w:t xml:space="preserve">Weitere Informationen zur Marke Alpine </w:t>
      </w:r>
      <w:proofErr w:type="gramStart"/>
      <w:r w:rsidRPr="00C87FA0">
        <w:rPr>
          <w:rFonts w:ascii="Aa ALPINE-PROTO–TYPE Bold" w:hAnsi="Aa ALPINE-PROTO–TYPE Bold" w:cs="Arial"/>
          <w:sz w:val="22"/>
          <w:szCs w:val="22"/>
          <w:lang w:val="de-AT"/>
        </w:rPr>
        <w:t>unter :</w:t>
      </w:r>
      <w:proofErr w:type="gramEnd"/>
      <w:r w:rsidRPr="00C87FA0">
        <w:rPr>
          <w:rFonts w:ascii="Aa ALPINE-PROTO–TYPE Bold" w:hAnsi="Aa ALPINE-PROTO–TYPE Bold" w:cs="Arial"/>
          <w:sz w:val="22"/>
          <w:szCs w:val="22"/>
          <w:lang w:val="de-AT"/>
        </w:rPr>
        <w:t xml:space="preserve"> </w:t>
      </w:r>
      <w:hyperlink r:id="rId14" w:history="1">
        <w:r w:rsidRPr="00C87FA0">
          <w:rPr>
            <w:rStyle w:val="Hyperlink"/>
            <w:rFonts w:ascii="Aa ALPINE-PROTO–TYPE Bold" w:hAnsi="Aa ALPINE-PROTO–TYPE Bold" w:cs="Arial"/>
            <w:sz w:val="22"/>
            <w:szCs w:val="22"/>
            <w:lang w:val="de-AT"/>
          </w:rPr>
          <w:t>www.media.renault.at</w:t>
        </w:r>
      </w:hyperlink>
    </w:p>
    <w:p w14:paraId="2D951C6B" w14:textId="77777777" w:rsidR="008171F5" w:rsidRDefault="008171F5" w:rsidP="00163675">
      <w:pPr>
        <w:pStyle w:val="Contenttext1Arial"/>
      </w:pPr>
    </w:p>
    <w:p w14:paraId="7D1485C9" w14:textId="77777777" w:rsidR="008171F5" w:rsidRPr="00C87FA0" w:rsidRDefault="008171F5" w:rsidP="00163675">
      <w:pPr>
        <w:pStyle w:val="Contenttext1Arial"/>
        <w:rPr>
          <w:rStyle w:val="Hyperlink"/>
          <w:rFonts w:ascii="Aa ALPINE-PROTO–TYPE Bold" w:hAnsi="Aa ALPINE-PROTO–TYPE Bold" w:cs="Arial"/>
          <w:sz w:val="22"/>
          <w:szCs w:val="22"/>
          <w:lang w:val="de-AT"/>
        </w:rPr>
      </w:pPr>
    </w:p>
    <w:p w14:paraId="4610A2FF" w14:textId="35BA88FA" w:rsidR="00B738D6" w:rsidRPr="00C87FA0" w:rsidRDefault="00B738D6" w:rsidP="00B738D6">
      <w:pPr>
        <w:pStyle w:val="Contenttext1Arial"/>
        <w:rPr>
          <w:rFonts w:ascii="Aa ALPINE-PROTO–TYPE Light" w:hAnsi="Aa ALPINE-PROTO–TYPE Light" w:cs="Times New Roman"/>
          <w:sz w:val="22"/>
          <w:szCs w:val="22"/>
          <w:lang w:val="de-AT"/>
        </w:rPr>
      </w:pPr>
      <w:bookmarkStart w:id="0" w:name="_Hlk219361003"/>
      <w:r w:rsidRPr="00C87FA0">
        <w:rPr>
          <w:rFonts w:ascii="Aa ALPINE-PROTO–TYPE Light" w:eastAsia="Alpine New Alps" w:hAnsi="Aa ALPINE-PROTO–TYPE Light" w:cs="Alpine New Alps"/>
          <w:b/>
          <w:color w:val="000000" w:themeColor="text1"/>
          <w:sz w:val="28"/>
          <w:szCs w:val="26"/>
          <w:lang w:val="de-AT"/>
        </w:rPr>
        <w:t>ÜBER ALPINE</w:t>
      </w:r>
    </w:p>
    <w:p w14:paraId="0749E635" w14:textId="77777777" w:rsidR="00B738D6" w:rsidRPr="00C87FA0" w:rsidRDefault="00B738D6" w:rsidP="00B738D6">
      <w:pPr>
        <w:pStyle w:val="Contenttext2Arial"/>
        <w:rPr>
          <w:rFonts w:ascii="Aa ALPINE-PROTO–TYPE Light" w:hAnsi="Aa ALPINE-PROTO–TYPE Light" w:cs="Times New Roman"/>
          <w:sz w:val="22"/>
          <w:szCs w:val="22"/>
          <w:lang w:val="de-AT"/>
        </w:rPr>
      </w:pPr>
    </w:p>
    <w:bookmarkEnd w:id="0"/>
    <w:p w14:paraId="2F62D6A6"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t>Die 1955 von Jean Rédélé in Dieppe gegründete Marke Alpine hat sich als französische Sportwagenmarke etabliert. Mit der Präsentation der neuen Alpine A110 im Jahr 2017 knüpfte Alpine konsequent an ihre zeitlosen Kernwerte an: Leichtigkeit, pures Fahrvergnügen und französisches Savoir-faire. 2021 wurde die Alpine Business Unit ins Leben gerufen. Sie baut auf dem Know-how des traditionsreichen Werks in Dieppe sowie auf der technischen Expertise der Teams von Alpine Racing und Alpine Cars auf. Als eigenständige Marke entwickelt Alpine authentische und exklusive Sportwagen und fungiert innerhalb der Renault Group als Innovationslabor.</w:t>
      </w:r>
    </w:p>
    <w:p w14:paraId="7DD17764" w14:textId="77777777" w:rsidR="00C732C4" w:rsidRPr="00C87FA0" w:rsidRDefault="00C732C4" w:rsidP="00C732C4">
      <w:pPr>
        <w:spacing w:line="276" w:lineRule="auto"/>
        <w:jc w:val="both"/>
        <w:rPr>
          <w:rFonts w:ascii="Aa ALPINE-PROTO–TYPE Light" w:hAnsi="Aa ALPINE-PROTO–TYPE Light"/>
          <w:sz w:val="22"/>
          <w:szCs w:val="22"/>
          <w:lang w:val="de-AT"/>
        </w:rPr>
      </w:pPr>
      <w:r w:rsidRPr="00C87FA0">
        <w:rPr>
          <w:rFonts w:ascii="Aa ALPINE-PROTO–TYPE Light" w:hAnsi="Aa ALPINE-PROTO–TYPE Light"/>
          <w:sz w:val="22"/>
          <w:szCs w:val="22"/>
          <w:lang w:val="de-AT"/>
        </w:rPr>
        <w:br/>
        <w:t>Diese Kompetenz ermöglicht es der Marke, an zwei FIA-Meisterschaften teilzunehmen: der Formel 1 und der Langstrecken-Weltmeisterschaft. Darüber hinaus ist Alpine mit seinem Kundensportprogramm in Rallye-, Cup- und GT4-Serien vertreten. Das Jahr 2024 markierte einen wichtigen Meilenstein in der strategischen Ausrichtung der Marke: Mit dem Start der vollelektrischen „Dream Garage“ feierte der sportliche Kompaktwagen Alpine A290 Premiere. Ihm folgte 2025 mit der Alpine A390 der erste sportliche Fastback der Marke – ergänzt durch den weiterhin ikonischen Sportwagen Alpine A110.</w:t>
      </w:r>
    </w:p>
    <w:p w14:paraId="24141DD3" w14:textId="77777777" w:rsidR="00371864" w:rsidRPr="00C87FA0" w:rsidRDefault="00371864" w:rsidP="00371864">
      <w:pPr>
        <w:pStyle w:val="Contenttext2Arial"/>
        <w:rPr>
          <w:rFonts w:ascii="Aa ALPINE-PROTO–TYPE Light" w:hAnsi="Aa ALPINE-PROTO–TYPE Light" w:cs="Times New Roman"/>
          <w:sz w:val="22"/>
          <w:szCs w:val="22"/>
          <w:lang w:val="de-AT"/>
        </w:rPr>
      </w:pPr>
    </w:p>
    <w:p w14:paraId="428BA213" w14:textId="74FD95C2" w:rsidR="001F4B29" w:rsidRPr="00C87FA0" w:rsidRDefault="00371864" w:rsidP="00C732C4">
      <w:pPr>
        <w:pStyle w:val="Contenttext2Arial"/>
        <w:spacing w:line="276" w:lineRule="auto"/>
        <w:rPr>
          <w:rFonts w:ascii="Aa ALPINE-PROTO–TYPE Light" w:hAnsi="Aa ALPINE-PROTO–TYPE Light" w:cs="Times New Roman"/>
          <w:sz w:val="22"/>
          <w:szCs w:val="22"/>
          <w:lang w:val="de-AT"/>
        </w:rPr>
      </w:pPr>
      <w:r w:rsidRPr="00C87FA0">
        <w:rPr>
          <w:rFonts w:ascii="Aa ALPINE-PROTO–TYPE Light" w:hAnsi="Aa ALPINE-PROTO–TYPE Light" w:cs="Times New Roman"/>
          <w:sz w:val="22"/>
          <w:szCs w:val="22"/>
          <w:lang w:val="de-AT"/>
        </w:rPr>
        <w:t>Die fünf Alpine Stores in Österreich haben sich auf die Kundenberatung, die Kundenbetreuung und die Werkstatt-Leistungen für Alpine Cars spezialisiert. Sie befinden sich in Linz, in Graz, in Salzburg, in Tulln und in Wien.</w:t>
      </w:r>
    </w:p>
    <w:sectPr w:rsidR="001F4B29" w:rsidRPr="00C87FA0" w:rsidSect="00F11C7A">
      <w:headerReference w:type="even" r:id="rId15"/>
      <w:headerReference w:type="default" r:id="rId16"/>
      <w:footerReference w:type="even" r:id="rId17"/>
      <w:footerReference w:type="default" r:id="rId18"/>
      <w:headerReference w:type="first" r:id="rId19"/>
      <w:footerReference w:type="first" r:id="rId20"/>
      <w:pgSz w:w="11901" w:h="16817"/>
      <w:pgMar w:top="2977" w:right="992" w:bottom="1135" w:left="1985" w:header="992"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F6A46" w14:textId="77777777" w:rsidR="00A35A8D" w:rsidRDefault="00A35A8D">
      <w:r>
        <w:separator/>
      </w:r>
    </w:p>
  </w:endnote>
  <w:endnote w:type="continuationSeparator" w:id="0">
    <w:p w14:paraId="40BB34A1" w14:textId="77777777" w:rsidR="00A35A8D" w:rsidRDefault="00A35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imes New Roman (Corps CS)">
    <w:altName w:val="Times New Roman"/>
    <w:panose1 w:val="00000000000000000000"/>
    <w:charset w:val="00"/>
    <w:family w:val="roman"/>
    <w:notTrueType/>
    <w:pitch w:val="default"/>
  </w:font>
  <w:font w:name="Read Light">
    <w:altName w:val="Mangal"/>
    <w:charset w:val="00"/>
    <w:family w:val="swiss"/>
    <w:pitch w:val="variable"/>
    <w:sig w:usb0="2100AABF" w:usb1="80000053" w:usb2="00000008" w:usb3="00000000" w:csb0="000101FF" w:csb1="00000000"/>
  </w:font>
  <w:font w:name="Read">
    <w:altName w:val="Mangal"/>
    <w:charset w:val="00"/>
    <w:family w:val="swiss"/>
    <w:pitch w:val="variable"/>
    <w:sig w:usb0="2100AABF" w:usb1="80000053" w:usb2="00000008" w:usb3="00000000" w:csb0="000101FF" w:csb1="00000000"/>
  </w:font>
  <w:font w:name="Aptos">
    <w:charset w:val="00"/>
    <w:family w:val="swiss"/>
    <w:pitch w:val="variable"/>
    <w:sig w:usb0="20000287" w:usb1="00000003" w:usb2="00000000" w:usb3="00000000" w:csb0="0000019F" w:csb1="00000000"/>
  </w:font>
  <w:font w:name="Aa ALPINE-PROTO–TYPE Light">
    <w:panose1 w:val="00000000000000000000"/>
    <w:charset w:val="00"/>
    <w:family w:val="auto"/>
    <w:pitch w:val="variable"/>
    <w:sig w:usb0="A00000FF" w:usb1="0000006A" w:usb2="00000000" w:usb3="00000000" w:csb0="00000093" w:csb1="00000000"/>
  </w:font>
  <w:font w:name="Aa ALPINE-PROTO–TYPE Bold">
    <w:panose1 w:val="00000000000000000000"/>
    <w:charset w:val="00"/>
    <w:family w:val="auto"/>
    <w:pitch w:val="variable"/>
    <w:sig w:usb0="A00000FF" w:usb1="0000006A" w:usb2="00000000" w:usb3="00000000" w:csb0="00000093" w:csb1="00000000"/>
  </w:font>
  <w:font w:name="Alpine New Alps">
    <w:altName w:val="Calibri"/>
    <w:charset w:val="00"/>
    <w:family w:val="auto"/>
    <w:pitch w:val="variable"/>
    <w:sig w:usb0="A00000BF" w:usb1="1000A06B" w:usb2="00000000" w:usb3="00000000" w:csb0="00000193" w:csb1="00000000"/>
  </w:font>
  <w:font w:name="AA ALPINE PROTO—TYPE 0.5 Light">
    <w:altName w:val="Calibri"/>
    <w:panose1 w:val="00000000000000000000"/>
    <w:charset w:val="00"/>
    <w:family w:val="modern"/>
    <w:notTrueType/>
    <w:pitch w:val="variable"/>
    <w:sig w:usb0="A00000FF" w:usb1="0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700A1" w14:textId="4DC0C8B8" w:rsidR="0059329A" w:rsidRDefault="0059329A">
    <w:pPr>
      <w:pStyle w:val="Fuzeile"/>
    </w:pPr>
    <w:r>
      <w:rPr>
        <w:noProof/>
      </w:rPr>
      <mc:AlternateContent>
        <mc:Choice Requires="wps">
          <w:drawing>
            <wp:anchor distT="0" distB="0" distL="0" distR="0" simplePos="0" relativeHeight="251665408" behindDoc="0" locked="0" layoutInCell="1" allowOverlap="1" wp14:anchorId="77E11E92" wp14:editId="532AD5F7">
              <wp:simplePos x="635" y="635"/>
              <wp:positionH relativeFrom="page">
                <wp:align>right</wp:align>
              </wp:positionH>
              <wp:positionV relativeFrom="page">
                <wp:align>bottom</wp:align>
              </wp:positionV>
              <wp:extent cx="443865" cy="443865"/>
              <wp:effectExtent l="0" t="0" r="0" b="0"/>
              <wp:wrapNone/>
              <wp:docPr id="1764690692" name="Textfeld 2"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7E11E92" id="_x0000_t202" coordsize="21600,21600" o:spt="202" path="m,l,21600r21600,l21600,xe">
              <v:stroke joinstyle="miter"/>
              <v:path gradientshapeok="t" o:connecttype="rect"/>
            </v:shapetype>
            <v:shape id="Textfeld 2" o:spid="_x0000_s1026" type="#_x0000_t202" alt="Confidential C" style="position:absolute;margin-left:-16.25pt;margin-top:0;width:34.95pt;height:34.95pt;z-index:25166540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79577585" w14:textId="2B447B0F"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C208" w14:textId="633AFEAF" w:rsidR="00183BC2" w:rsidRDefault="0059329A">
    <w:pPr>
      <w:pStyle w:val="Fuzeile"/>
      <w:ind w:right="360"/>
    </w:pPr>
    <w:r>
      <w:rPr>
        <w:rFonts w:ascii="Arial" w:hAnsi="Arial" w:cs="Arial"/>
        <w:noProof/>
      </w:rPr>
      <mc:AlternateContent>
        <mc:Choice Requires="wps">
          <w:drawing>
            <wp:anchor distT="0" distB="0" distL="114300" distR="114300" simplePos="0" relativeHeight="251661312" behindDoc="0" locked="0" layoutInCell="1" allowOverlap="1" wp14:anchorId="587E9D9E" wp14:editId="69496241">
              <wp:simplePos x="0" y="0"/>
              <wp:positionH relativeFrom="margin">
                <wp:align>right</wp:align>
              </wp:positionH>
              <wp:positionV relativeFrom="paragraph">
                <wp:posOffset>548</wp:posOffset>
              </wp:positionV>
              <wp:extent cx="0" cy="0"/>
              <wp:effectExtent l="0" t="0" r="0" b="0"/>
              <wp:wrapTopAndBottom/>
              <wp:docPr id="1555881671" name="Zone de texte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wps:txbx>
                    <wps:bodyPr vert="horz" wrap="none" lIns="0" tIns="0" rIns="0" bIns="0" anchor="t" anchorCtr="0" compatLnSpc="0">
                      <a:spAutoFit/>
                    </wps:bodyPr>
                  </wps:wsp>
                </a:graphicData>
              </a:graphic>
            </wp:anchor>
          </w:drawing>
        </mc:Choice>
        <mc:Fallback>
          <w:pict>
            <v:shapetype w14:anchorId="587E9D9E" id="_x0000_t202" coordsize="21600,21600" o:spt="202" path="m,l,21600r21600,l21600,xe">
              <v:stroke joinstyle="miter"/>
              <v:path gradientshapeok="t" o:connecttype="rect"/>
            </v:shapetype>
            <v:shape id="Zone de texte 1" o:spid="_x0000_s1027" type="#_x0000_t202" style="position:absolute;margin-left:-51.2pt;margin-top:.05pt;width:0;height:0;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6B4E4F8" w14:textId="77777777" w:rsidR="00183BC2" w:rsidRDefault="0059329A">
                    <w:pPr>
                      <w:pStyle w:val="Fuzeile"/>
                    </w:pPr>
                    <w:r>
                      <w:rPr>
                        <w:rStyle w:val="Seitenzahl"/>
                        <w:rFonts w:ascii="Arial" w:hAnsi="Arial" w:cs="Arial"/>
                        <w:sz w:val="20"/>
                        <w:szCs w:val="20"/>
                      </w:rPr>
                      <w:fldChar w:fldCharType="begin"/>
                    </w:r>
                    <w:r>
                      <w:rPr>
                        <w:rStyle w:val="Seitenzahl"/>
                        <w:rFonts w:ascii="Arial" w:hAnsi="Arial" w:cs="Arial"/>
                        <w:sz w:val="20"/>
                        <w:szCs w:val="20"/>
                      </w:rPr>
                      <w:instrText xml:space="preserve"> PAGE </w:instrText>
                    </w:r>
                    <w:r>
                      <w:rPr>
                        <w:rStyle w:val="Seitenzahl"/>
                        <w:rFonts w:ascii="Arial" w:hAnsi="Arial" w:cs="Arial"/>
                        <w:sz w:val="20"/>
                        <w:szCs w:val="20"/>
                      </w:rPr>
                      <w:fldChar w:fldCharType="separate"/>
                    </w:r>
                    <w:r>
                      <w:rPr>
                        <w:rStyle w:val="Seitenzahl"/>
                        <w:rFonts w:ascii="Arial" w:hAnsi="Arial" w:cs="Arial"/>
                        <w:sz w:val="20"/>
                        <w:szCs w:val="20"/>
                      </w:rPr>
                      <w:t>1</w:t>
                    </w:r>
                    <w:r>
                      <w:rPr>
                        <w:rStyle w:val="Seitenzahl"/>
                        <w:rFonts w:ascii="Arial" w:hAnsi="Arial" w:cs="Arial"/>
                        <w:sz w:val="20"/>
                        <w:szCs w:val="20"/>
                      </w:rPr>
                      <w:fldChar w:fldCharType="end"/>
                    </w:r>
                  </w:p>
                </w:txbxContent>
              </v:textbox>
              <w10:wrap type="topAndBottom"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02801" w14:textId="3983C0F8" w:rsidR="0059329A" w:rsidRDefault="0059329A">
    <w:pPr>
      <w:pStyle w:val="Fuzeile"/>
    </w:pPr>
    <w:r>
      <w:rPr>
        <w:noProof/>
      </w:rPr>
      <mc:AlternateContent>
        <mc:Choice Requires="wps">
          <w:drawing>
            <wp:anchor distT="0" distB="0" distL="0" distR="0" simplePos="0" relativeHeight="251664384" behindDoc="0" locked="0" layoutInCell="1" allowOverlap="1" wp14:anchorId="0E8EC596" wp14:editId="495F00A6">
              <wp:simplePos x="635" y="635"/>
              <wp:positionH relativeFrom="page">
                <wp:align>right</wp:align>
              </wp:positionH>
              <wp:positionV relativeFrom="page">
                <wp:align>bottom</wp:align>
              </wp:positionV>
              <wp:extent cx="443865" cy="443865"/>
              <wp:effectExtent l="0" t="0" r="0" b="0"/>
              <wp:wrapNone/>
              <wp:docPr id="2135560682" name="Textfeld 1"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E8EC596" id="_x0000_t202" coordsize="21600,21600" o:spt="202" path="m,l,21600r21600,l21600,xe">
              <v:stroke joinstyle="miter"/>
              <v:path gradientshapeok="t" o:connecttype="rect"/>
            </v:shapetype>
            <v:shape id="Textfeld 1" o:spid="_x0000_s1028" type="#_x0000_t202" alt="Confidential C" style="position:absolute;margin-left:-16.25pt;margin-top:0;width:34.95pt;height:34.95pt;z-index:25166438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2295ABBB" w14:textId="62E9F016" w:rsidR="0059329A" w:rsidRPr="0059329A" w:rsidRDefault="0059329A" w:rsidP="0059329A">
                    <w:pPr>
                      <w:rPr>
                        <w:rFonts w:ascii="Arial" w:eastAsia="Arial" w:hAnsi="Arial" w:cs="Arial"/>
                        <w:noProof/>
                        <w:color w:val="000000"/>
                        <w:sz w:val="20"/>
                        <w:szCs w:val="20"/>
                      </w:rPr>
                    </w:pPr>
                    <w:r w:rsidRPr="0059329A">
                      <w:rPr>
                        <w:rFonts w:ascii="Arial" w:eastAsia="Arial" w:hAnsi="Arial" w:cs="Arial"/>
                        <w:noProof/>
                        <w:color w:val="000000"/>
                        <w:sz w:val="20"/>
                        <w:szCs w:val="20"/>
                      </w:rPr>
                      <w:t>Confidential 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6D768" w14:textId="77777777" w:rsidR="00A35A8D" w:rsidRDefault="00A35A8D">
      <w:r>
        <w:rPr>
          <w:color w:val="000000"/>
        </w:rPr>
        <w:separator/>
      </w:r>
    </w:p>
  </w:footnote>
  <w:footnote w:type="continuationSeparator" w:id="0">
    <w:p w14:paraId="379A850D" w14:textId="77777777" w:rsidR="00A35A8D" w:rsidRDefault="00A35A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90626" w14:textId="77777777" w:rsidR="00BF6A67" w:rsidRDefault="00BF6A6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18FA" w14:textId="7E53C890" w:rsidR="008A671F" w:rsidRPr="008A671F" w:rsidRDefault="008A671F" w:rsidP="008A671F">
    <w:pPr>
      <w:pStyle w:val="Kopfzeile"/>
    </w:pPr>
    <w:r w:rsidRPr="008A671F">
      <w:rPr>
        <w:noProof/>
      </w:rPr>
      <w:drawing>
        <wp:anchor distT="0" distB="0" distL="114300" distR="114300" simplePos="0" relativeHeight="251667456" behindDoc="0" locked="0" layoutInCell="1" allowOverlap="1" wp14:anchorId="27268CC5" wp14:editId="3013B000">
          <wp:simplePos x="0" y="0"/>
          <wp:positionH relativeFrom="margin">
            <wp:align>right</wp:align>
          </wp:positionH>
          <wp:positionV relativeFrom="topMargin">
            <wp:posOffset>501650</wp:posOffset>
          </wp:positionV>
          <wp:extent cx="1280160" cy="419100"/>
          <wp:effectExtent l="0" t="0" r="0" b="0"/>
          <wp:wrapNone/>
          <wp:docPr id="265191824" name="Grafik 9"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8480" behindDoc="0" locked="0" layoutInCell="1" allowOverlap="1" wp14:anchorId="0CF33231" wp14:editId="3F015B3A">
          <wp:simplePos x="0" y="0"/>
          <wp:positionH relativeFrom="margin">
            <wp:align>right</wp:align>
          </wp:positionH>
          <wp:positionV relativeFrom="topMargin">
            <wp:posOffset>501650</wp:posOffset>
          </wp:positionV>
          <wp:extent cx="1280160" cy="419100"/>
          <wp:effectExtent l="0" t="0" r="0" b="0"/>
          <wp:wrapNone/>
          <wp:docPr id="145144825" name="Grafik 8"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r w:rsidRPr="008A671F">
      <w:rPr>
        <w:noProof/>
      </w:rPr>
      <w:drawing>
        <wp:anchor distT="0" distB="0" distL="114300" distR="114300" simplePos="0" relativeHeight="251669504" behindDoc="0" locked="0" layoutInCell="1" allowOverlap="1" wp14:anchorId="68D9465C" wp14:editId="379C433F">
          <wp:simplePos x="0" y="0"/>
          <wp:positionH relativeFrom="margin">
            <wp:align>right</wp:align>
          </wp:positionH>
          <wp:positionV relativeFrom="topMargin">
            <wp:posOffset>501650</wp:posOffset>
          </wp:positionV>
          <wp:extent cx="1280160" cy="419100"/>
          <wp:effectExtent l="0" t="0" r="0" b="0"/>
          <wp:wrapNone/>
          <wp:docPr id="1461742378" name="Grafik 7" descr="Une image contenant noir, obscur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e image contenant noir, obscurité&#10;&#10;Le contenu généré par l’IA peut êtr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419100"/>
                  </a:xfrm>
                  <a:prstGeom prst="rect">
                    <a:avLst/>
                  </a:prstGeom>
                  <a:noFill/>
                </pic:spPr>
              </pic:pic>
            </a:graphicData>
          </a:graphic>
          <wp14:sizeRelH relativeFrom="margin">
            <wp14:pctWidth>0</wp14:pctWidth>
          </wp14:sizeRelH>
          <wp14:sizeRelV relativeFrom="margin">
            <wp14:pctHeight>0</wp14:pctHeight>
          </wp14:sizeRelV>
        </wp:anchor>
      </w:drawing>
    </w:r>
  </w:p>
  <w:p w14:paraId="5E641BB1" w14:textId="77777777" w:rsidR="008A671F" w:rsidRPr="008A671F" w:rsidRDefault="008A671F" w:rsidP="008A671F">
    <w:pPr>
      <w:pStyle w:val="Kopfzeile"/>
      <w:rPr>
        <w:rFonts w:ascii="Aa ALPINE-PROTO–TYPE Bold" w:hAnsi="Aa ALPINE-PROTO–TYPE Bold"/>
      </w:rPr>
    </w:pPr>
    <w:r w:rsidRPr="008A671F">
      <w:rPr>
        <w:rFonts w:ascii="Aa ALPINE-PROTO–TYPE Bold" w:hAnsi="Aa ALPINE-PROTO–TYPE Bold"/>
      </w:rPr>
      <w:t>PRESSEINFORMATION</w:t>
    </w:r>
  </w:p>
  <w:p w14:paraId="53C73C25" w14:textId="33C2FD68" w:rsidR="00183BC2" w:rsidRDefault="00183BC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CDE9D" w14:textId="77777777" w:rsidR="00BF6A67" w:rsidRDefault="00BF6A6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2ACA"/>
    <w:multiLevelType w:val="hybridMultilevel"/>
    <w:tmpl w:val="898653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B126AA"/>
    <w:multiLevelType w:val="multilevel"/>
    <w:tmpl w:val="15EA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415C6"/>
    <w:multiLevelType w:val="hybridMultilevel"/>
    <w:tmpl w:val="E12604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25573E4"/>
    <w:multiLevelType w:val="multilevel"/>
    <w:tmpl w:val="A65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644C2A"/>
    <w:multiLevelType w:val="multilevel"/>
    <w:tmpl w:val="7ADE2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A991CF3"/>
    <w:multiLevelType w:val="multilevel"/>
    <w:tmpl w:val="7DA8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8957AB"/>
    <w:multiLevelType w:val="hybridMultilevel"/>
    <w:tmpl w:val="F8AED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1666C6C"/>
    <w:multiLevelType w:val="multilevel"/>
    <w:tmpl w:val="8974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C12A7"/>
    <w:multiLevelType w:val="hybridMultilevel"/>
    <w:tmpl w:val="8682D4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4615330"/>
    <w:multiLevelType w:val="multilevel"/>
    <w:tmpl w:val="1AF45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6F7659"/>
    <w:multiLevelType w:val="hybridMultilevel"/>
    <w:tmpl w:val="256CF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7DB3BE0"/>
    <w:multiLevelType w:val="multilevel"/>
    <w:tmpl w:val="8FE854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BF634AF"/>
    <w:multiLevelType w:val="hybridMultilevel"/>
    <w:tmpl w:val="B1661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E1A4912"/>
    <w:multiLevelType w:val="multilevel"/>
    <w:tmpl w:val="D5E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3F5772"/>
    <w:multiLevelType w:val="multilevel"/>
    <w:tmpl w:val="E28E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584B85"/>
    <w:multiLevelType w:val="multilevel"/>
    <w:tmpl w:val="C6264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E92EB0"/>
    <w:multiLevelType w:val="hybridMultilevel"/>
    <w:tmpl w:val="896213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9B85711"/>
    <w:multiLevelType w:val="multilevel"/>
    <w:tmpl w:val="CCF2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4273EC"/>
    <w:multiLevelType w:val="hybridMultilevel"/>
    <w:tmpl w:val="07EA1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2D02DB4"/>
    <w:multiLevelType w:val="hybridMultilevel"/>
    <w:tmpl w:val="25A80C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8382EE8"/>
    <w:multiLevelType w:val="multilevel"/>
    <w:tmpl w:val="5A78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A1DCF"/>
    <w:multiLevelType w:val="hybridMultilevel"/>
    <w:tmpl w:val="07D6DD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A565D4F"/>
    <w:multiLevelType w:val="hybridMultilevel"/>
    <w:tmpl w:val="F55458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5B0C16FB"/>
    <w:multiLevelType w:val="hybridMultilevel"/>
    <w:tmpl w:val="80828010"/>
    <w:lvl w:ilvl="0" w:tplc="52BEAB4E">
      <w:start w:val="70"/>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0C81DAD"/>
    <w:multiLevelType w:val="hybridMultilevel"/>
    <w:tmpl w:val="346694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1013C33"/>
    <w:multiLevelType w:val="hybridMultilevel"/>
    <w:tmpl w:val="3C6EA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33067A7"/>
    <w:multiLevelType w:val="hybridMultilevel"/>
    <w:tmpl w:val="A412D16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7" w15:restartNumberingAfterBreak="0">
    <w:nsid w:val="64B25EB2"/>
    <w:multiLevelType w:val="multilevel"/>
    <w:tmpl w:val="26945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B6A7E"/>
    <w:multiLevelType w:val="multilevel"/>
    <w:tmpl w:val="52E2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E27D9C"/>
    <w:multiLevelType w:val="multilevel"/>
    <w:tmpl w:val="43F6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910646"/>
    <w:multiLevelType w:val="multilevel"/>
    <w:tmpl w:val="A13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25458B"/>
    <w:multiLevelType w:val="multilevel"/>
    <w:tmpl w:val="40BC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53446">
    <w:abstractNumId w:val="4"/>
  </w:num>
  <w:num w:numId="2" w16cid:durableId="944579571">
    <w:abstractNumId w:val="31"/>
  </w:num>
  <w:num w:numId="3" w16cid:durableId="668873670">
    <w:abstractNumId w:val="26"/>
  </w:num>
  <w:num w:numId="4" w16cid:durableId="1493176213">
    <w:abstractNumId w:val="4"/>
  </w:num>
  <w:num w:numId="5" w16cid:durableId="1117875615">
    <w:abstractNumId w:val="13"/>
  </w:num>
  <w:num w:numId="6" w16cid:durableId="823470710">
    <w:abstractNumId w:val="23"/>
  </w:num>
  <w:num w:numId="7" w16cid:durableId="1760833795">
    <w:abstractNumId w:val="2"/>
  </w:num>
  <w:num w:numId="8" w16cid:durableId="9338419">
    <w:abstractNumId w:val="12"/>
  </w:num>
  <w:num w:numId="9" w16cid:durableId="1373069043">
    <w:abstractNumId w:val="18"/>
  </w:num>
  <w:num w:numId="10" w16cid:durableId="1018429641">
    <w:abstractNumId w:val="19"/>
  </w:num>
  <w:num w:numId="11" w16cid:durableId="690650509">
    <w:abstractNumId w:val="4"/>
  </w:num>
  <w:num w:numId="12" w16cid:durableId="104009513">
    <w:abstractNumId w:val="22"/>
  </w:num>
  <w:num w:numId="13" w16cid:durableId="188766877">
    <w:abstractNumId w:val="7"/>
  </w:num>
  <w:num w:numId="14" w16cid:durableId="1654063316">
    <w:abstractNumId w:val="24"/>
  </w:num>
  <w:num w:numId="15" w16cid:durableId="817310666">
    <w:abstractNumId w:val="6"/>
  </w:num>
  <w:num w:numId="16" w16cid:durableId="254216392">
    <w:abstractNumId w:val="8"/>
  </w:num>
  <w:num w:numId="17" w16cid:durableId="1544171121">
    <w:abstractNumId w:val="4"/>
  </w:num>
  <w:num w:numId="18" w16cid:durableId="957184525">
    <w:abstractNumId w:val="10"/>
  </w:num>
  <w:num w:numId="19" w16cid:durableId="1127822398">
    <w:abstractNumId w:val="21"/>
  </w:num>
  <w:num w:numId="20" w16cid:durableId="1523665416">
    <w:abstractNumId w:val="25"/>
  </w:num>
  <w:num w:numId="21" w16cid:durableId="2130397450">
    <w:abstractNumId w:val="16"/>
  </w:num>
  <w:num w:numId="22" w16cid:durableId="754788521">
    <w:abstractNumId w:val="0"/>
  </w:num>
  <w:num w:numId="23" w16cid:durableId="1876891927">
    <w:abstractNumId w:val="21"/>
  </w:num>
  <w:num w:numId="24" w16cid:durableId="623973282">
    <w:abstractNumId w:val="11"/>
  </w:num>
  <w:num w:numId="25" w16cid:durableId="1639870151">
    <w:abstractNumId w:val="3"/>
  </w:num>
  <w:num w:numId="26" w16cid:durableId="378090837">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27" w16cid:durableId="102041684">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28" w16cid:durableId="222182506">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29" w16cid:durableId="466053578">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30" w16cid:durableId="326985308">
    <w:abstractNumId w:val="27"/>
  </w:num>
  <w:num w:numId="31" w16cid:durableId="1811701557">
    <w:abstractNumId w:val="5"/>
  </w:num>
  <w:num w:numId="32" w16cid:durableId="712995947">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3" w16cid:durableId="1867407902">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4" w16cid:durableId="763040078">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5" w16cid:durableId="1834755085">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36" w16cid:durableId="2023821795">
    <w:abstractNumId w:val="20"/>
  </w:num>
  <w:num w:numId="37" w16cid:durableId="1723480964">
    <w:abstractNumId w:val="15"/>
  </w:num>
  <w:num w:numId="38" w16cid:durableId="1774862539">
    <w:abstractNumId w:val="9"/>
  </w:num>
  <w:num w:numId="39" w16cid:durableId="1783499311">
    <w:abstractNumId w:val="17"/>
  </w:num>
  <w:num w:numId="40" w16cid:durableId="1715156814">
    <w:abstractNumId w:val="1"/>
  </w:num>
  <w:num w:numId="41" w16cid:durableId="1464273550">
    <w:abstractNumId w:val="29"/>
  </w:num>
  <w:num w:numId="42" w16cid:durableId="2610157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385"/>
    <w:rsid w:val="000017D0"/>
    <w:rsid w:val="00003E5F"/>
    <w:rsid w:val="00003F66"/>
    <w:rsid w:val="00004D4E"/>
    <w:rsid w:val="00005FB5"/>
    <w:rsid w:val="00007AC3"/>
    <w:rsid w:val="00007CE6"/>
    <w:rsid w:val="00012B45"/>
    <w:rsid w:val="00017EEF"/>
    <w:rsid w:val="000217AB"/>
    <w:rsid w:val="00022D00"/>
    <w:rsid w:val="00023532"/>
    <w:rsid w:val="00033D3E"/>
    <w:rsid w:val="000414AB"/>
    <w:rsid w:val="00055D33"/>
    <w:rsid w:val="00057335"/>
    <w:rsid w:val="000601C0"/>
    <w:rsid w:val="00073205"/>
    <w:rsid w:val="000809ED"/>
    <w:rsid w:val="00080EB0"/>
    <w:rsid w:val="00081042"/>
    <w:rsid w:val="000826C0"/>
    <w:rsid w:val="00097694"/>
    <w:rsid w:val="000A3CA0"/>
    <w:rsid w:val="000B0BEE"/>
    <w:rsid w:val="000B6CE6"/>
    <w:rsid w:val="000C0728"/>
    <w:rsid w:val="000C0C59"/>
    <w:rsid w:val="000D7B6A"/>
    <w:rsid w:val="000E0893"/>
    <w:rsid w:val="000E56D5"/>
    <w:rsid w:val="000F55F7"/>
    <w:rsid w:val="00106B94"/>
    <w:rsid w:val="001203D8"/>
    <w:rsid w:val="00123C23"/>
    <w:rsid w:val="00134433"/>
    <w:rsid w:val="00136F75"/>
    <w:rsid w:val="0013754B"/>
    <w:rsid w:val="0014122C"/>
    <w:rsid w:val="00141CDB"/>
    <w:rsid w:val="00142FEB"/>
    <w:rsid w:val="00152130"/>
    <w:rsid w:val="00153718"/>
    <w:rsid w:val="00156BE5"/>
    <w:rsid w:val="00156ED3"/>
    <w:rsid w:val="00163675"/>
    <w:rsid w:val="00167D21"/>
    <w:rsid w:val="0017393E"/>
    <w:rsid w:val="001814A4"/>
    <w:rsid w:val="00181596"/>
    <w:rsid w:val="00183BC2"/>
    <w:rsid w:val="00183C0F"/>
    <w:rsid w:val="00186570"/>
    <w:rsid w:val="00186AEF"/>
    <w:rsid w:val="0019061C"/>
    <w:rsid w:val="00190B9E"/>
    <w:rsid w:val="0019604C"/>
    <w:rsid w:val="001B7829"/>
    <w:rsid w:val="001D1980"/>
    <w:rsid w:val="001D5C35"/>
    <w:rsid w:val="001E76B8"/>
    <w:rsid w:val="001F4B29"/>
    <w:rsid w:val="001F595A"/>
    <w:rsid w:val="00200321"/>
    <w:rsid w:val="00201721"/>
    <w:rsid w:val="002026EB"/>
    <w:rsid w:val="00212D87"/>
    <w:rsid w:val="00217BF9"/>
    <w:rsid w:val="00223318"/>
    <w:rsid w:val="0022376D"/>
    <w:rsid w:val="00227708"/>
    <w:rsid w:val="002406F3"/>
    <w:rsid w:val="00240B67"/>
    <w:rsid w:val="00247982"/>
    <w:rsid w:val="0025233A"/>
    <w:rsid w:val="002536C5"/>
    <w:rsid w:val="00257E0A"/>
    <w:rsid w:val="00263753"/>
    <w:rsid w:val="00265694"/>
    <w:rsid w:val="002736D8"/>
    <w:rsid w:val="0028155B"/>
    <w:rsid w:val="00282882"/>
    <w:rsid w:val="00295449"/>
    <w:rsid w:val="002968DB"/>
    <w:rsid w:val="002A300D"/>
    <w:rsid w:val="002B3D82"/>
    <w:rsid w:val="002C0854"/>
    <w:rsid w:val="002C2ABC"/>
    <w:rsid w:val="002C35B6"/>
    <w:rsid w:val="002D7648"/>
    <w:rsid w:val="002E7361"/>
    <w:rsid w:val="002F0CCF"/>
    <w:rsid w:val="003040D7"/>
    <w:rsid w:val="003118FB"/>
    <w:rsid w:val="003127E0"/>
    <w:rsid w:val="00324BB0"/>
    <w:rsid w:val="00333495"/>
    <w:rsid w:val="0034320B"/>
    <w:rsid w:val="00344F2C"/>
    <w:rsid w:val="00345CEF"/>
    <w:rsid w:val="00350D02"/>
    <w:rsid w:val="003643C7"/>
    <w:rsid w:val="00370B4A"/>
    <w:rsid w:val="00371081"/>
    <w:rsid w:val="00371864"/>
    <w:rsid w:val="00373385"/>
    <w:rsid w:val="00377DCC"/>
    <w:rsid w:val="00380DEC"/>
    <w:rsid w:val="0039291B"/>
    <w:rsid w:val="00394117"/>
    <w:rsid w:val="00395C91"/>
    <w:rsid w:val="003A5884"/>
    <w:rsid w:val="003B14DB"/>
    <w:rsid w:val="003B33C3"/>
    <w:rsid w:val="003B73F3"/>
    <w:rsid w:val="003C1F23"/>
    <w:rsid w:val="003C2E3F"/>
    <w:rsid w:val="003C790D"/>
    <w:rsid w:val="003D75B6"/>
    <w:rsid w:val="003E2048"/>
    <w:rsid w:val="003E28CF"/>
    <w:rsid w:val="003F09E9"/>
    <w:rsid w:val="004030CD"/>
    <w:rsid w:val="00407D1A"/>
    <w:rsid w:val="00412554"/>
    <w:rsid w:val="00417F8E"/>
    <w:rsid w:val="00424897"/>
    <w:rsid w:val="00432D5B"/>
    <w:rsid w:val="00442B11"/>
    <w:rsid w:val="004552F9"/>
    <w:rsid w:val="00460507"/>
    <w:rsid w:val="00462756"/>
    <w:rsid w:val="00466292"/>
    <w:rsid w:val="00480560"/>
    <w:rsid w:val="00482DC1"/>
    <w:rsid w:val="004A1550"/>
    <w:rsid w:val="004A3269"/>
    <w:rsid w:val="004A5F2D"/>
    <w:rsid w:val="004B1A1C"/>
    <w:rsid w:val="004B67A9"/>
    <w:rsid w:val="004C3544"/>
    <w:rsid w:val="004C592B"/>
    <w:rsid w:val="004D0889"/>
    <w:rsid w:val="004E1AEC"/>
    <w:rsid w:val="004F5B9C"/>
    <w:rsid w:val="004F7F5E"/>
    <w:rsid w:val="00501D4B"/>
    <w:rsid w:val="00504A39"/>
    <w:rsid w:val="005228B7"/>
    <w:rsid w:val="00523D12"/>
    <w:rsid w:val="00525DBF"/>
    <w:rsid w:val="005365BB"/>
    <w:rsid w:val="00536EFE"/>
    <w:rsid w:val="00537B2B"/>
    <w:rsid w:val="00544C15"/>
    <w:rsid w:val="00545381"/>
    <w:rsid w:val="00545396"/>
    <w:rsid w:val="0055242C"/>
    <w:rsid w:val="00553512"/>
    <w:rsid w:val="00560233"/>
    <w:rsid w:val="00571C88"/>
    <w:rsid w:val="00577F83"/>
    <w:rsid w:val="0059329A"/>
    <w:rsid w:val="005A4483"/>
    <w:rsid w:val="005B18EA"/>
    <w:rsid w:val="005C2991"/>
    <w:rsid w:val="005C3823"/>
    <w:rsid w:val="005C4348"/>
    <w:rsid w:val="005E0962"/>
    <w:rsid w:val="005E1BBE"/>
    <w:rsid w:val="005E4FA6"/>
    <w:rsid w:val="005F666B"/>
    <w:rsid w:val="005F7BCC"/>
    <w:rsid w:val="00603363"/>
    <w:rsid w:val="006048A4"/>
    <w:rsid w:val="00614BA9"/>
    <w:rsid w:val="00617BBA"/>
    <w:rsid w:val="00620D03"/>
    <w:rsid w:val="00621770"/>
    <w:rsid w:val="006274D2"/>
    <w:rsid w:val="00634376"/>
    <w:rsid w:val="006364C4"/>
    <w:rsid w:val="006446B4"/>
    <w:rsid w:val="00651D11"/>
    <w:rsid w:val="00662A9A"/>
    <w:rsid w:val="00667FF1"/>
    <w:rsid w:val="00671913"/>
    <w:rsid w:val="00681728"/>
    <w:rsid w:val="00686976"/>
    <w:rsid w:val="006A27BE"/>
    <w:rsid w:val="006A7525"/>
    <w:rsid w:val="006B0962"/>
    <w:rsid w:val="006B1702"/>
    <w:rsid w:val="006B4A3F"/>
    <w:rsid w:val="006C3CEB"/>
    <w:rsid w:val="006D0F25"/>
    <w:rsid w:val="006D2EDC"/>
    <w:rsid w:val="006D3FFB"/>
    <w:rsid w:val="006E2B8D"/>
    <w:rsid w:val="006E3016"/>
    <w:rsid w:val="006E4B6E"/>
    <w:rsid w:val="006F4794"/>
    <w:rsid w:val="00703DC6"/>
    <w:rsid w:val="00711AC8"/>
    <w:rsid w:val="00717652"/>
    <w:rsid w:val="00721E4A"/>
    <w:rsid w:val="00732E1E"/>
    <w:rsid w:val="007347CF"/>
    <w:rsid w:val="00734915"/>
    <w:rsid w:val="00734ACB"/>
    <w:rsid w:val="00737871"/>
    <w:rsid w:val="00744C4E"/>
    <w:rsid w:val="00765D5F"/>
    <w:rsid w:val="00766BF3"/>
    <w:rsid w:val="00771EC8"/>
    <w:rsid w:val="00775E6A"/>
    <w:rsid w:val="007836E0"/>
    <w:rsid w:val="007844A8"/>
    <w:rsid w:val="00792955"/>
    <w:rsid w:val="007A21B4"/>
    <w:rsid w:val="007A4F88"/>
    <w:rsid w:val="007A5EDA"/>
    <w:rsid w:val="007A6CD5"/>
    <w:rsid w:val="007B1C60"/>
    <w:rsid w:val="007B5921"/>
    <w:rsid w:val="007C71C9"/>
    <w:rsid w:val="007D7A7C"/>
    <w:rsid w:val="007F2E1D"/>
    <w:rsid w:val="007F438A"/>
    <w:rsid w:val="007F5479"/>
    <w:rsid w:val="007F7CAD"/>
    <w:rsid w:val="00803FC7"/>
    <w:rsid w:val="008041E2"/>
    <w:rsid w:val="00812329"/>
    <w:rsid w:val="00812DB4"/>
    <w:rsid w:val="008171F5"/>
    <w:rsid w:val="00831872"/>
    <w:rsid w:val="008410E4"/>
    <w:rsid w:val="00842266"/>
    <w:rsid w:val="00843203"/>
    <w:rsid w:val="008579DE"/>
    <w:rsid w:val="00857EC5"/>
    <w:rsid w:val="008629F2"/>
    <w:rsid w:val="00862C74"/>
    <w:rsid w:val="00865CB8"/>
    <w:rsid w:val="00873992"/>
    <w:rsid w:val="00873F40"/>
    <w:rsid w:val="008803C2"/>
    <w:rsid w:val="00892E14"/>
    <w:rsid w:val="008A671F"/>
    <w:rsid w:val="008A75AB"/>
    <w:rsid w:val="008B1279"/>
    <w:rsid w:val="008C2146"/>
    <w:rsid w:val="008C4D6A"/>
    <w:rsid w:val="008F5027"/>
    <w:rsid w:val="00904760"/>
    <w:rsid w:val="00915A33"/>
    <w:rsid w:val="009332D9"/>
    <w:rsid w:val="00935428"/>
    <w:rsid w:val="0093691F"/>
    <w:rsid w:val="00952D93"/>
    <w:rsid w:val="00952ECE"/>
    <w:rsid w:val="00955F2D"/>
    <w:rsid w:val="009622C1"/>
    <w:rsid w:val="009644F9"/>
    <w:rsid w:val="00967C92"/>
    <w:rsid w:val="00970186"/>
    <w:rsid w:val="00974116"/>
    <w:rsid w:val="009741AA"/>
    <w:rsid w:val="00985411"/>
    <w:rsid w:val="0099027A"/>
    <w:rsid w:val="009972B1"/>
    <w:rsid w:val="009A2335"/>
    <w:rsid w:val="009A4E24"/>
    <w:rsid w:val="009B549E"/>
    <w:rsid w:val="009B6883"/>
    <w:rsid w:val="009F1840"/>
    <w:rsid w:val="009F19E5"/>
    <w:rsid w:val="009F7C08"/>
    <w:rsid w:val="00A239F0"/>
    <w:rsid w:val="00A35A8D"/>
    <w:rsid w:val="00A40D9A"/>
    <w:rsid w:val="00A4139C"/>
    <w:rsid w:val="00A429C2"/>
    <w:rsid w:val="00A5191B"/>
    <w:rsid w:val="00A523C7"/>
    <w:rsid w:val="00A55123"/>
    <w:rsid w:val="00A61E7B"/>
    <w:rsid w:val="00A644F0"/>
    <w:rsid w:val="00A66FE6"/>
    <w:rsid w:val="00A7297A"/>
    <w:rsid w:val="00A94208"/>
    <w:rsid w:val="00AA2A37"/>
    <w:rsid w:val="00AA46C7"/>
    <w:rsid w:val="00AA7E38"/>
    <w:rsid w:val="00AC6E48"/>
    <w:rsid w:val="00AC6F47"/>
    <w:rsid w:val="00AC7D53"/>
    <w:rsid w:val="00AD5FA5"/>
    <w:rsid w:val="00AE171F"/>
    <w:rsid w:val="00AE373C"/>
    <w:rsid w:val="00AE5EAC"/>
    <w:rsid w:val="00AE6F83"/>
    <w:rsid w:val="00AE7268"/>
    <w:rsid w:val="00AF28FC"/>
    <w:rsid w:val="00AF6F51"/>
    <w:rsid w:val="00B038C8"/>
    <w:rsid w:val="00B0795D"/>
    <w:rsid w:val="00B128BA"/>
    <w:rsid w:val="00B214E9"/>
    <w:rsid w:val="00B21C75"/>
    <w:rsid w:val="00B26DF4"/>
    <w:rsid w:val="00B41107"/>
    <w:rsid w:val="00B50C4E"/>
    <w:rsid w:val="00B55324"/>
    <w:rsid w:val="00B60AEF"/>
    <w:rsid w:val="00B63BC4"/>
    <w:rsid w:val="00B65BE4"/>
    <w:rsid w:val="00B700A3"/>
    <w:rsid w:val="00B716D8"/>
    <w:rsid w:val="00B72F70"/>
    <w:rsid w:val="00B738D6"/>
    <w:rsid w:val="00B73A57"/>
    <w:rsid w:val="00B77733"/>
    <w:rsid w:val="00B80F94"/>
    <w:rsid w:val="00B81A3A"/>
    <w:rsid w:val="00B84DE4"/>
    <w:rsid w:val="00B910DA"/>
    <w:rsid w:val="00B93508"/>
    <w:rsid w:val="00B94050"/>
    <w:rsid w:val="00BA3577"/>
    <w:rsid w:val="00BB10F1"/>
    <w:rsid w:val="00BB75A5"/>
    <w:rsid w:val="00BC138E"/>
    <w:rsid w:val="00BD5B33"/>
    <w:rsid w:val="00BE4C09"/>
    <w:rsid w:val="00BF3873"/>
    <w:rsid w:val="00BF54DF"/>
    <w:rsid w:val="00BF6A67"/>
    <w:rsid w:val="00C01711"/>
    <w:rsid w:val="00C02C0A"/>
    <w:rsid w:val="00C04714"/>
    <w:rsid w:val="00C076F3"/>
    <w:rsid w:val="00C22AC4"/>
    <w:rsid w:val="00C22B72"/>
    <w:rsid w:val="00C308EB"/>
    <w:rsid w:val="00C343EE"/>
    <w:rsid w:val="00C35FF2"/>
    <w:rsid w:val="00C4160D"/>
    <w:rsid w:val="00C448E2"/>
    <w:rsid w:val="00C45DCF"/>
    <w:rsid w:val="00C461D9"/>
    <w:rsid w:val="00C505DE"/>
    <w:rsid w:val="00C55C53"/>
    <w:rsid w:val="00C732C4"/>
    <w:rsid w:val="00C77AAC"/>
    <w:rsid w:val="00C8046B"/>
    <w:rsid w:val="00C85255"/>
    <w:rsid w:val="00C86C8D"/>
    <w:rsid w:val="00C87FA0"/>
    <w:rsid w:val="00CA32C0"/>
    <w:rsid w:val="00CB10AD"/>
    <w:rsid w:val="00CC3C6A"/>
    <w:rsid w:val="00CC44C7"/>
    <w:rsid w:val="00CD257D"/>
    <w:rsid w:val="00CD30E3"/>
    <w:rsid w:val="00CD3112"/>
    <w:rsid w:val="00CE67FA"/>
    <w:rsid w:val="00CF4462"/>
    <w:rsid w:val="00D01630"/>
    <w:rsid w:val="00D0346F"/>
    <w:rsid w:val="00D13940"/>
    <w:rsid w:val="00D2226B"/>
    <w:rsid w:val="00D25048"/>
    <w:rsid w:val="00D25C64"/>
    <w:rsid w:val="00D30377"/>
    <w:rsid w:val="00D33783"/>
    <w:rsid w:val="00D33D43"/>
    <w:rsid w:val="00D3600C"/>
    <w:rsid w:val="00D4245C"/>
    <w:rsid w:val="00D4670B"/>
    <w:rsid w:val="00D55C48"/>
    <w:rsid w:val="00D57CB0"/>
    <w:rsid w:val="00D60926"/>
    <w:rsid w:val="00D70553"/>
    <w:rsid w:val="00D73746"/>
    <w:rsid w:val="00D75D42"/>
    <w:rsid w:val="00D849EA"/>
    <w:rsid w:val="00D84F3D"/>
    <w:rsid w:val="00D94FC3"/>
    <w:rsid w:val="00D96CD9"/>
    <w:rsid w:val="00DA3E5A"/>
    <w:rsid w:val="00DA7E4D"/>
    <w:rsid w:val="00DB52F6"/>
    <w:rsid w:val="00DB7146"/>
    <w:rsid w:val="00DC5336"/>
    <w:rsid w:val="00DD1648"/>
    <w:rsid w:val="00DD4919"/>
    <w:rsid w:val="00DD5BDC"/>
    <w:rsid w:val="00DE2B0C"/>
    <w:rsid w:val="00DF1BFB"/>
    <w:rsid w:val="00DF695E"/>
    <w:rsid w:val="00E02EA4"/>
    <w:rsid w:val="00E1156B"/>
    <w:rsid w:val="00E2137B"/>
    <w:rsid w:val="00E2234D"/>
    <w:rsid w:val="00E24DAF"/>
    <w:rsid w:val="00E27777"/>
    <w:rsid w:val="00E303A6"/>
    <w:rsid w:val="00E35622"/>
    <w:rsid w:val="00E362CB"/>
    <w:rsid w:val="00E42591"/>
    <w:rsid w:val="00E53B78"/>
    <w:rsid w:val="00E55853"/>
    <w:rsid w:val="00E74793"/>
    <w:rsid w:val="00E75E20"/>
    <w:rsid w:val="00E84CCC"/>
    <w:rsid w:val="00E87F9C"/>
    <w:rsid w:val="00E91D6E"/>
    <w:rsid w:val="00E92D9E"/>
    <w:rsid w:val="00E92E47"/>
    <w:rsid w:val="00E96ADC"/>
    <w:rsid w:val="00EA201D"/>
    <w:rsid w:val="00EA3CE8"/>
    <w:rsid w:val="00EB0ABB"/>
    <w:rsid w:val="00EB2B16"/>
    <w:rsid w:val="00EB7362"/>
    <w:rsid w:val="00ED3B65"/>
    <w:rsid w:val="00ED6D99"/>
    <w:rsid w:val="00F006CB"/>
    <w:rsid w:val="00F11C7A"/>
    <w:rsid w:val="00F12C08"/>
    <w:rsid w:val="00F17137"/>
    <w:rsid w:val="00F20314"/>
    <w:rsid w:val="00F245A9"/>
    <w:rsid w:val="00F25913"/>
    <w:rsid w:val="00F32C0D"/>
    <w:rsid w:val="00F402BE"/>
    <w:rsid w:val="00F44325"/>
    <w:rsid w:val="00F6520B"/>
    <w:rsid w:val="00F73047"/>
    <w:rsid w:val="00F8243B"/>
    <w:rsid w:val="00F86DD4"/>
    <w:rsid w:val="00F94EB7"/>
    <w:rsid w:val="00FA03EA"/>
    <w:rsid w:val="00FA0646"/>
    <w:rsid w:val="00FA3DD1"/>
    <w:rsid w:val="00FC18C4"/>
    <w:rsid w:val="00FC47CB"/>
    <w:rsid w:val="00FC7D8E"/>
    <w:rsid w:val="00FF71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3EFFF"/>
  <w15:docId w15:val="{27A80748-1BA2-4494-BA0B-2FA5DF7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4"/>
        <w:szCs w:val="24"/>
        <w:lang w:val="fr-FR" w:eastAsia="en-U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style>
  <w:style w:type="paragraph" w:styleId="berschrift1">
    <w:name w:val="heading 1"/>
    <w:basedOn w:val="Standard"/>
    <w:link w:val="berschrift1Zchn"/>
    <w:uiPriority w:val="9"/>
    <w:qFormat/>
    <w:rsid w:val="00CC3C6A"/>
    <w:pPr>
      <w:suppressAutoHyphens w:val="0"/>
      <w:autoSpaceDN/>
      <w:spacing w:before="100" w:beforeAutospacing="1" w:after="100" w:afterAutospacing="1"/>
      <w:outlineLvl w:val="0"/>
    </w:pPr>
    <w:rPr>
      <w:rFonts w:ascii="Times New Roman" w:eastAsia="Times New Roman" w:hAnsi="Times New Roman"/>
      <w:b/>
      <w:bCs/>
      <w:kern w:val="36"/>
      <w:sz w:val="48"/>
      <w:szCs w:val="48"/>
      <w:lang w:val="de-AT" w:eastAsia="de-AT"/>
    </w:rPr>
  </w:style>
  <w:style w:type="paragraph" w:styleId="berschrift2">
    <w:name w:val="heading 2"/>
    <w:basedOn w:val="Standard"/>
    <w:next w:val="Standard"/>
    <w:link w:val="berschrift2Zchn"/>
    <w:uiPriority w:val="9"/>
    <w:semiHidden/>
    <w:unhideWhenUsed/>
    <w:qFormat/>
    <w:rsid w:val="003C1F2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berschrift3">
    <w:name w:val="heading 3"/>
    <w:basedOn w:val="Standard"/>
    <w:next w:val="Standard"/>
    <w:link w:val="berschrift3Zchn"/>
    <w:uiPriority w:val="9"/>
    <w:semiHidden/>
    <w:unhideWhenUsed/>
    <w:qFormat/>
    <w:rsid w:val="00012B45"/>
    <w:pPr>
      <w:keepNext/>
      <w:keepLines/>
      <w:spacing w:before="40"/>
      <w:outlineLvl w:val="2"/>
    </w:pPr>
    <w:rPr>
      <w:rFonts w:asciiTheme="majorHAnsi" w:eastAsiaTheme="majorEastAsia" w:hAnsiTheme="majorHAnsi" w:cstheme="majorBidi"/>
      <w:color w:val="0A2F4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customStyle="1" w:styleId="En-tteCar">
    <w:name w:val="En-tête Car"/>
    <w:basedOn w:val="Absatz-Standardschriftart"/>
  </w:style>
  <w:style w:type="paragraph" w:styleId="Fuzeile">
    <w:name w:val="footer"/>
    <w:basedOn w:val="Standard"/>
    <w:pPr>
      <w:tabs>
        <w:tab w:val="center" w:pos="4536"/>
        <w:tab w:val="right" w:pos="9072"/>
      </w:tabs>
    </w:pPr>
  </w:style>
  <w:style w:type="character" w:customStyle="1" w:styleId="PieddepageCar">
    <w:name w:val="Pied de page Car"/>
    <w:basedOn w:val="Absatz-Standardschriftart"/>
  </w:style>
  <w:style w:type="character" w:styleId="Seitenzahl">
    <w:name w:val="page number"/>
    <w:basedOn w:val="Absatz-Standardschriftart"/>
  </w:style>
  <w:style w:type="paragraph" w:customStyle="1" w:styleId="MaintitleArial">
    <w:name w:val="Main title_Arial"/>
    <w:pPr>
      <w:suppressAutoHyphens/>
      <w:spacing w:line="560" w:lineRule="exact"/>
    </w:pPr>
    <w:rPr>
      <w:rFonts w:ascii="Arial" w:hAnsi="Arial" w:cs="Times New Roman (Corps CS)"/>
      <w:caps/>
      <w:color w:val="000000"/>
      <w:sz w:val="52"/>
      <w:szCs w:val="52"/>
    </w:rPr>
  </w:style>
  <w:style w:type="paragraph" w:customStyle="1" w:styleId="DatelineArial">
    <w:name w:val="Date line_Arial"/>
    <w:pPr>
      <w:suppressAutoHyphens/>
      <w:spacing w:after="540" w:line="400" w:lineRule="exact"/>
    </w:pPr>
    <w:rPr>
      <w:rFonts w:ascii="Arial" w:hAnsi="Arial"/>
    </w:rPr>
  </w:style>
  <w:style w:type="paragraph" w:customStyle="1" w:styleId="Subtitle1Arial">
    <w:name w:val="Subtitle 1_Arial"/>
    <w:basedOn w:val="Standard"/>
    <w:pPr>
      <w:spacing w:line="300" w:lineRule="exact"/>
    </w:pPr>
    <w:rPr>
      <w:rFonts w:ascii="Arial" w:hAnsi="Arial" w:cs="Times New Roman (Corps CS)"/>
      <w:b/>
      <w:bCs/>
      <w:caps/>
    </w:rPr>
  </w:style>
  <w:style w:type="paragraph" w:customStyle="1" w:styleId="Subtitle2Arial">
    <w:name w:val="Subtitle 2_Arial"/>
    <w:pPr>
      <w:suppressAutoHyphens/>
      <w:spacing w:line="300" w:lineRule="exact"/>
    </w:pPr>
    <w:rPr>
      <w:rFonts w:ascii="Arial" w:hAnsi="Arial" w:cs="Times New Roman (Corps CS)"/>
      <w:b/>
      <w:bCs/>
    </w:rPr>
  </w:style>
  <w:style w:type="paragraph" w:customStyle="1" w:styleId="Contenttext1Arial">
    <w:name w:val="Content text 1_Arial"/>
    <w:qFormat/>
    <w:pPr>
      <w:suppressAutoHyphens/>
      <w:spacing w:line="300" w:lineRule="exact"/>
      <w:jc w:val="both"/>
    </w:pPr>
    <w:rPr>
      <w:rFonts w:ascii="Arial" w:hAnsi="Arial" w:cs="Read Light"/>
    </w:rPr>
  </w:style>
  <w:style w:type="paragraph" w:customStyle="1" w:styleId="Contenttext2Arial">
    <w:name w:val="Content text 2_Arial"/>
    <w:qFormat/>
    <w:pPr>
      <w:suppressAutoHyphens/>
      <w:spacing w:line="240" w:lineRule="exact"/>
      <w:jc w:val="both"/>
    </w:pPr>
    <w:rPr>
      <w:rFonts w:ascii="Arial" w:hAnsi="Arial" w:cs="Read Light"/>
      <w:sz w:val="20"/>
      <w:szCs w:val="20"/>
    </w:rPr>
  </w:style>
  <w:style w:type="paragraph" w:customStyle="1" w:styleId="CaptionArial">
    <w:name w:val="Caption_Arial"/>
    <w:basedOn w:val="Standard"/>
    <w:rPr>
      <w:rFonts w:ascii="Arial" w:hAnsi="Arial" w:cs="Read"/>
      <w:sz w:val="12"/>
      <w:szCs w:val="12"/>
    </w:rPr>
  </w:style>
  <w:style w:type="character" w:styleId="Hyperlink">
    <w:name w:val="Hyperlink"/>
    <w:basedOn w:val="Absatz-Standardschriftart"/>
    <w:uiPriority w:val="99"/>
    <w:unhideWhenUsed/>
    <w:rsid w:val="007D7A7C"/>
    <w:rPr>
      <w:color w:val="467886" w:themeColor="hyperlink"/>
      <w:u w:val="single"/>
    </w:rPr>
  </w:style>
  <w:style w:type="character" w:styleId="NichtaufgelsteErwhnung">
    <w:name w:val="Unresolved Mention"/>
    <w:basedOn w:val="Absatz-Standardschriftart"/>
    <w:uiPriority w:val="99"/>
    <w:semiHidden/>
    <w:unhideWhenUsed/>
    <w:rsid w:val="007D7A7C"/>
    <w:rPr>
      <w:color w:val="605E5C"/>
      <w:shd w:val="clear" w:color="auto" w:fill="E1DFDD"/>
    </w:rPr>
  </w:style>
  <w:style w:type="paragraph" w:styleId="StandardWeb">
    <w:name w:val="Normal (Web)"/>
    <w:basedOn w:val="Standard"/>
    <w:uiPriority w:val="99"/>
    <w:unhideWhenUsed/>
    <w:rsid w:val="00D55C48"/>
    <w:pPr>
      <w:suppressAutoHyphens w:val="0"/>
      <w:autoSpaceDN/>
      <w:spacing w:before="100" w:beforeAutospacing="1" w:after="100" w:afterAutospacing="1"/>
    </w:pPr>
    <w:rPr>
      <w:rFonts w:ascii="Times New Roman" w:eastAsia="Times New Roman" w:hAnsi="Times New Roman"/>
      <w:lang w:val="de-AT" w:eastAsia="de-AT"/>
    </w:rPr>
  </w:style>
  <w:style w:type="character" w:styleId="Fett">
    <w:name w:val="Strong"/>
    <w:basedOn w:val="Absatz-Standardschriftart"/>
    <w:uiPriority w:val="22"/>
    <w:qFormat/>
    <w:rsid w:val="00D55C48"/>
    <w:rPr>
      <w:b/>
      <w:bCs/>
    </w:rPr>
  </w:style>
  <w:style w:type="paragraph" w:customStyle="1" w:styleId="4Lauftext">
    <w:name w:val="4_Lauftext"/>
    <w:basedOn w:val="Standard"/>
    <w:link w:val="4LauftextZchn"/>
    <w:qFormat/>
    <w:rsid w:val="006E4B6E"/>
    <w:pPr>
      <w:autoSpaceDE w:val="0"/>
      <w:adjustRightInd w:val="0"/>
      <w:spacing w:before="120" w:after="240" w:line="280" w:lineRule="atLeast"/>
      <w:jc w:val="both"/>
    </w:pPr>
    <w:rPr>
      <w:rFonts w:ascii="Arial" w:hAnsi="Arial" w:cs="Arial"/>
      <w:color w:val="000000"/>
      <w:sz w:val="20"/>
      <w:szCs w:val="20"/>
      <w:lang w:val="de-DE"/>
    </w:rPr>
  </w:style>
  <w:style w:type="character" w:customStyle="1" w:styleId="4LauftextZchn">
    <w:name w:val="4_Lauftext Zchn"/>
    <w:link w:val="4Lauftext"/>
    <w:rsid w:val="006E4B6E"/>
    <w:rPr>
      <w:rFonts w:ascii="Arial" w:hAnsi="Arial" w:cs="Arial"/>
      <w:color w:val="000000"/>
      <w:sz w:val="20"/>
      <w:szCs w:val="20"/>
      <w:lang w:val="de-DE"/>
    </w:rPr>
  </w:style>
  <w:style w:type="table" w:styleId="Tabellenraster">
    <w:name w:val="Table Grid"/>
    <w:basedOn w:val="NormaleTabelle"/>
    <w:uiPriority w:val="39"/>
    <w:rsid w:val="006E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uiPriority w:val="99"/>
    <w:semiHidden/>
    <w:unhideWhenUsed/>
    <w:rsid w:val="00634376"/>
    <w:rPr>
      <w:sz w:val="20"/>
      <w:szCs w:val="20"/>
    </w:rPr>
  </w:style>
  <w:style w:type="character" w:customStyle="1" w:styleId="FunotentextZchn">
    <w:name w:val="Fußnotentext Zchn"/>
    <w:basedOn w:val="Absatz-Standardschriftart"/>
    <w:link w:val="Funotentext"/>
    <w:uiPriority w:val="99"/>
    <w:semiHidden/>
    <w:rsid w:val="00634376"/>
    <w:rPr>
      <w:sz w:val="20"/>
      <w:szCs w:val="20"/>
    </w:rPr>
  </w:style>
  <w:style w:type="character" w:styleId="Funotenzeichen">
    <w:name w:val="footnote reference"/>
    <w:basedOn w:val="Absatz-Standardschriftart"/>
    <w:uiPriority w:val="99"/>
    <w:semiHidden/>
    <w:unhideWhenUsed/>
    <w:rsid w:val="00634376"/>
    <w:rPr>
      <w:vertAlign w:val="superscript"/>
    </w:rPr>
  </w:style>
  <w:style w:type="paragraph" w:customStyle="1" w:styleId="AnsprechpartnerLink">
    <w:name w:val="Ansprechpartner_Link"/>
    <w:basedOn w:val="Standard"/>
    <w:link w:val="AnsprechpartnerLinkChar"/>
    <w:rsid w:val="000414AB"/>
    <w:pPr>
      <w:numPr>
        <w:ilvl w:val="12"/>
      </w:numPr>
      <w:autoSpaceDN/>
      <w:ind w:right="27"/>
    </w:pPr>
    <w:rPr>
      <w:rFonts w:ascii="Arial" w:eastAsia="Times New Roman" w:hAnsi="Arial"/>
      <w:b/>
      <w:bCs/>
      <w:sz w:val="22"/>
      <w:szCs w:val="20"/>
      <w:lang w:val="de-DE" w:eastAsia="de-DE"/>
    </w:rPr>
  </w:style>
  <w:style w:type="character" w:customStyle="1" w:styleId="AnsprechpartnerLinkChar">
    <w:name w:val="Ansprechpartner_Link Char"/>
    <w:link w:val="AnsprechpartnerLink"/>
    <w:locked/>
    <w:rsid w:val="000414AB"/>
    <w:rPr>
      <w:rFonts w:ascii="Arial" w:eastAsia="Times New Roman" w:hAnsi="Arial"/>
      <w:b/>
      <w:bCs/>
      <w:sz w:val="22"/>
      <w:szCs w:val="20"/>
      <w:lang w:val="de-DE" w:eastAsia="de-DE"/>
    </w:rPr>
  </w:style>
  <w:style w:type="paragraph" w:styleId="Listenabsatz">
    <w:name w:val="List Paragraph"/>
    <w:basedOn w:val="Standard"/>
    <w:uiPriority w:val="34"/>
    <w:qFormat/>
    <w:rsid w:val="00721E4A"/>
    <w:pPr>
      <w:suppressAutoHyphens w:val="0"/>
      <w:autoSpaceDN/>
      <w:spacing w:after="160" w:line="259" w:lineRule="auto"/>
      <w:ind w:left="720"/>
      <w:contextualSpacing/>
    </w:pPr>
    <w:rPr>
      <w:rFonts w:asciiTheme="minorHAnsi" w:eastAsiaTheme="minorHAnsi" w:hAnsiTheme="minorHAnsi" w:cstheme="minorBidi"/>
      <w:kern w:val="2"/>
      <w:sz w:val="22"/>
      <w:szCs w:val="22"/>
      <w:lang w:val="de-AT"/>
    </w:rPr>
  </w:style>
  <w:style w:type="character" w:styleId="Kommentarzeichen">
    <w:name w:val="annotation reference"/>
    <w:basedOn w:val="Absatz-Standardschriftart"/>
    <w:semiHidden/>
    <w:unhideWhenUsed/>
    <w:rsid w:val="00DB52F6"/>
    <w:rPr>
      <w:sz w:val="16"/>
      <w:szCs w:val="16"/>
    </w:rPr>
  </w:style>
  <w:style w:type="paragraph" w:customStyle="1" w:styleId="Ansprechpartner">
    <w:name w:val="Ansprechpartner"/>
    <w:basedOn w:val="Standard"/>
    <w:rsid w:val="00C308EB"/>
    <w:pPr>
      <w:numPr>
        <w:ilvl w:val="12"/>
      </w:numPr>
      <w:autoSpaceDN/>
      <w:spacing w:before="360" w:line="260" w:lineRule="atLeast"/>
      <w:ind w:right="27"/>
    </w:pPr>
    <w:rPr>
      <w:rFonts w:ascii="Arial" w:eastAsia="Times New Roman" w:hAnsi="Arial"/>
      <w:b/>
      <w:bCs/>
      <w:sz w:val="22"/>
      <w:szCs w:val="20"/>
      <w:lang w:val="de-DE" w:eastAsia="de-DE"/>
    </w:rPr>
  </w:style>
  <w:style w:type="character" w:customStyle="1" w:styleId="normaltextrun">
    <w:name w:val="normaltextrun"/>
    <w:basedOn w:val="Absatz-Standardschriftart"/>
    <w:rsid w:val="00E92E47"/>
  </w:style>
  <w:style w:type="paragraph" w:styleId="Kommentartext">
    <w:name w:val="annotation text"/>
    <w:basedOn w:val="Standard"/>
    <w:link w:val="KommentartextZchn"/>
    <w:unhideWhenUsed/>
    <w:rsid w:val="00737871"/>
    <w:pPr>
      <w:suppressAutoHyphens w:val="0"/>
      <w:autoSpaceDN/>
    </w:pPr>
    <w:rPr>
      <w:rFonts w:ascii="Times New Roman" w:eastAsia="Times New Roman" w:hAnsi="Times New Roman"/>
      <w:sz w:val="20"/>
      <w:szCs w:val="20"/>
      <w:lang w:val="de-DE" w:eastAsia="de-DE"/>
    </w:rPr>
  </w:style>
  <w:style w:type="character" w:customStyle="1" w:styleId="KommentartextZchn">
    <w:name w:val="Kommentartext Zchn"/>
    <w:basedOn w:val="Absatz-Standardschriftart"/>
    <w:link w:val="Kommentartext"/>
    <w:rsid w:val="00737871"/>
    <w:rPr>
      <w:rFonts w:ascii="Times New Roman" w:eastAsia="Times New Roman" w:hAnsi="Times New Roman"/>
      <w:sz w:val="20"/>
      <w:szCs w:val="20"/>
      <w:lang w:val="de-DE" w:eastAsia="de-DE"/>
    </w:rPr>
  </w:style>
  <w:style w:type="character" w:customStyle="1" w:styleId="berschrift1Zchn">
    <w:name w:val="Überschrift 1 Zchn"/>
    <w:basedOn w:val="Absatz-Standardschriftart"/>
    <w:link w:val="berschrift1"/>
    <w:uiPriority w:val="9"/>
    <w:rsid w:val="00CC3C6A"/>
    <w:rPr>
      <w:rFonts w:ascii="Times New Roman" w:eastAsia="Times New Roman" w:hAnsi="Times New Roman"/>
      <w:b/>
      <w:bCs/>
      <w:kern w:val="36"/>
      <w:sz w:val="48"/>
      <w:szCs w:val="48"/>
      <w:lang w:val="de-AT" w:eastAsia="de-AT"/>
    </w:rPr>
  </w:style>
  <w:style w:type="character" w:customStyle="1" w:styleId="berschrift3Zchn">
    <w:name w:val="Überschrift 3 Zchn"/>
    <w:basedOn w:val="Absatz-Standardschriftart"/>
    <w:link w:val="berschrift3"/>
    <w:uiPriority w:val="9"/>
    <w:semiHidden/>
    <w:rsid w:val="00012B45"/>
    <w:rPr>
      <w:rFonts w:asciiTheme="majorHAnsi" w:eastAsiaTheme="majorEastAsia" w:hAnsiTheme="majorHAnsi" w:cstheme="majorBidi"/>
      <w:color w:val="0A2F40" w:themeColor="accent1" w:themeShade="7F"/>
    </w:rPr>
  </w:style>
  <w:style w:type="character" w:customStyle="1" w:styleId="berschrift2Zchn">
    <w:name w:val="Überschrift 2 Zchn"/>
    <w:basedOn w:val="Absatz-Standardschriftart"/>
    <w:link w:val="berschrift2"/>
    <w:uiPriority w:val="9"/>
    <w:semiHidden/>
    <w:rsid w:val="003C1F23"/>
    <w:rPr>
      <w:rFonts w:asciiTheme="majorHAnsi" w:eastAsiaTheme="majorEastAsia" w:hAnsiTheme="majorHAnsi" w:cstheme="majorBidi"/>
      <w:color w:val="0F4761" w:themeColor="accent1" w:themeShade="BF"/>
      <w:sz w:val="26"/>
      <w:szCs w:val="26"/>
    </w:rPr>
  </w:style>
  <w:style w:type="paragraph" w:customStyle="1" w:styleId="Standard1">
    <w:name w:val="Standard1"/>
    <w:basedOn w:val="Standard"/>
    <w:pPr>
      <w:suppressAutoHyphens w:val="0"/>
    </w:pPr>
    <w:rPr>
      <w:rFonts w:cs="Calibri"/>
      <w:kern w:val="2"/>
      <w:lang w:val="de-AT" w:eastAsia="de-A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33428">
      <w:bodyDiv w:val="1"/>
      <w:marLeft w:val="0"/>
      <w:marRight w:val="0"/>
      <w:marTop w:val="0"/>
      <w:marBottom w:val="0"/>
      <w:divBdr>
        <w:top w:val="none" w:sz="0" w:space="0" w:color="auto"/>
        <w:left w:val="none" w:sz="0" w:space="0" w:color="auto"/>
        <w:bottom w:val="none" w:sz="0" w:space="0" w:color="auto"/>
        <w:right w:val="none" w:sz="0" w:space="0" w:color="auto"/>
      </w:divBdr>
    </w:div>
    <w:div w:id="234973395">
      <w:bodyDiv w:val="1"/>
      <w:marLeft w:val="0"/>
      <w:marRight w:val="0"/>
      <w:marTop w:val="0"/>
      <w:marBottom w:val="0"/>
      <w:divBdr>
        <w:top w:val="none" w:sz="0" w:space="0" w:color="auto"/>
        <w:left w:val="none" w:sz="0" w:space="0" w:color="auto"/>
        <w:bottom w:val="none" w:sz="0" w:space="0" w:color="auto"/>
        <w:right w:val="none" w:sz="0" w:space="0" w:color="auto"/>
      </w:divBdr>
    </w:div>
    <w:div w:id="240331936">
      <w:bodyDiv w:val="1"/>
      <w:marLeft w:val="0"/>
      <w:marRight w:val="0"/>
      <w:marTop w:val="0"/>
      <w:marBottom w:val="0"/>
      <w:divBdr>
        <w:top w:val="none" w:sz="0" w:space="0" w:color="auto"/>
        <w:left w:val="none" w:sz="0" w:space="0" w:color="auto"/>
        <w:bottom w:val="none" w:sz="0" w:space="0" w:color="auto"/>
        <w:right w:val="none" w:sz="0" w:space="0" w:color="auto"/>
      </w:divBdr>
    </w:div>
    <w:div w:id="259142019">
      <w:bodyDiv w:val="1"/>
      <w:marLeft w:val="0"/>
      <w:marRight w:val="0"/>
      <w:marTop w:val="0"/>
      <w:marBottom w:val="0"/>
      <w:divBdr>
        <w:top w:val="none" w:sz="0" w:space="0" w:color="auto"/>
        <w:left w:val="none" w:sz="0" w:space="0" w:color="auto"/>
        <w:bottom w:val="none" w:sz="0" w:space="0" w:color="auto"/>
        <w:right w:val="none" w:sz="0" w:space="0" w:color="auto"/>
      </w:divBdr>
    </w:div>
    <w:div w:id="332878886">
      <w:bodyDiv w:val="1"/>
      <w:marLeft w:val="0"/>
      <w:marRight w:val="0"/>
      <w:marTop w:val="0"/>
      <w:marBottom w:val="0"/>
      <w:divBdr>
        <w:top w:val="none" w:sz="0" w:space="0" w:color="auto"/>
        <w:left w:val="none" w:sz="0" w:space="0" w:color="auto"/>
        <w:bottom w:val="none" w:sz="0" w:space="0" w:color="auto"/>
        <w:right w:val="none" w:sz="0" w:space="0" w:color="auto"/>
      </w:divBdr>
    </w:div>
    <w:div w:id="428737337">
      <w:bodyDiv w:val="1"/>
      <w:marLeft w:val="0"/>
      <w:marRight w:val="0"/>
      <w:marTop w:val="0"/>
      <w:marBottom w:val="0"/>
      <w:divBdr>
        <w:top w:val="none" w:sz="0" w:space="0" w:color="auto"/>
        <w:left w:val="none" w:sz="0" w:space="0" w:color="auto"/>
        <w:bottom w:val="none" w:sz="0" w:space="0" w:color="auto"/>
        <w:right w:val="none" w:sz="0" w:space="0" w:color="auto"/>
      </w:divBdr>
    </w:div>
    <w:div w:id="487867776">
      <w:bodyDiv w:val="1"/>
      <w:marLeft w:val="0"/>
      <w:marRight w:val="0"/>
      <w:marTop w:val="0"/>
      <w:marBottom w:val="0"/>
      <w:divBdr>
        <w:top w:val="none" w:sz="0" w:space="0" w:color="auto"/>
        <w:left w:val="none" w:sz="0" w:space="0" w:color="auto"/>
        <w:bottom w:val="none" w:sz="0" w:space="0" w:color="auto"/>
        <w:right w:val="none" w:sz="0" w:space="0" w:color="auto"/>
      </w:divBdr>
    </w:div>
    <w:div w:id="554051170">
      <w:bodyDiv w:val="1"/>
      <w:marLeft w:val="0"/>
      <w:marRight w:val="0"/>
      <w:marTop w:val="0"/>
      <w:marBottom w:val="0"/>
      <w:divBdr>
        <w:top w:val="none" w:sz="0" w:space="0" w:color="auto"/>
        <w:left w:val="none" w:sz="0" w:space="0" w:color="auto"/>
        <w:bottom w:val="none" w:sz="0" w:space="0" w:color="auto"/>
        <w:right w:val="none" w:sz="0" w:space="0" w:color="auto"/>
      </w:divBdr>
    </w:div>
    <w:div w:id="632709935">
      <w:bodyDiv w:val="1"/>
      <w:marLeft w:val="0"/>
      <w:marRight w:val="0"/>
      <w:marTop w:val="0"/>
      <w:marBottom w:val="0"/>
      <w:divBdr>
        <w:top w:val="none" w:sz="0" w:space="0" w:color="auto"/>
        <w:left w:val="none" w:sz="0" w:space="0" w:color="auto"/>
        <w:bottom w:val="none" w:sz="0" w:space="0" w:color="auto"/>
        <w:right w:val="none" w:sz="0" w:space="0" w:color="auto"/>
      </w:divBdr>
    </w:div>
    <w:div w:id="1068764989">
      <w:bodyDiv w:val="1"/>
      <w:marLeft w:val="0"/>
      <w:marRight w:val="0"/>
      <w:marTop w:val="0"/>
      <w:marBottom w:val="0"/>
      <w:divBdr>
        <w:top w:val="none" w:sz="0" w:space="0" w:color="auto"/>
        <w:left w:val="none" w:sz="0" w:space="0" w:color="auto"/>
        <w:bottom w:val="none" w:sz="0" w:space="0" w:color="auto"/>
        <w:right w:val="none" w:sz="0" w:space="0" w:color="auto"/>
      </w:divBdr>
    </w:div>
    <w:div w:id="1083993288">
      <w:bodyDiv w:val="1"/>
      <w:marLeft w:val="0"/>
      <w:marRight w:val="0"/>
      <w:marTop w:val="0"/>
      <w:marBottom w:val="0"/>
      <w:divBdr>
        <w:top w:val="none" w:sz="0" w:space="0" w:color="auto"/>
        <w:left w:val="none" w:sz="0" w:space="0" w:color="auto"/>
        <w:bottom w:val="none" w:sz="0" w:space="0" w:color="auto"/>
        <w:right w:val="none" w:sz="0" w:space="0" w:color="auto"/>
      </w:divBdr>
      <w:divsChild>
        <w:div w:id="524633822">
          <w:marLeft w:val="0"/>
          <w:marRight w:val="0"/>
          <w:marTop w:val="0"/>
          <w:marBottom w:val="0"/>
          <w:divBdr>
            <w:top w:val="none" w:sz="0" w:space="0" w:color="auto"/>
            <w:left w:val="none" w:sz="0" w:space="0" w:color="auto"/>
            <w:bottom w:val="none" w:sz="0" w:space="0" w:color="auto"/>
            <w:right w:val="none" w:sz="0" w:space="0" w:color="auto"/>
          </w:divBdr>
          <w:divsChild>
            <w:div w:id="1258635139">
              <w:marLeft w:val="0"/>
              <w:marRight w:val="0"/>
              <w:marTop w:val="0"/>
              <w:marBottom w:val="0"/>
              <w:divBdr>
                <w:top w:val="none" w:sz="0" w:space="0" w:color="auto"/>
                <w:left w:val="none" w:sz="0" w:space="0" w:color="auto"/>
                <w:bottom w:val="none" w:sz="0" w:space="0" w:color="auto"/>
                <w:right w:val="none" w:sz="0" w:space="0" w:color="auto"/>
              </w:divBdr>
              <w:divsChild>
                <w:div w:id="1675498302">
                  <w:marLeft w:val="0"/>
                  <w:marRight w:val="0"/>
                  <w:marTop w:val="0"/>
                  <w:marBottom w:val="0"/>
                  <w:divBdr>
                    <w:top w:val="none" w:sz="0" w:space="0" w:color="auto"/>
                    <w:left w:val="none" w:sz="0" w:space="0" w:color="auto"/>
                    <w:bottom w:val="none" w:sz="0" w:space="0" w:color="auto"/>
                    <w:right w:val="none" w:sz="0" w:space="0" w:color="auto"/>
                  </w:divBdr>
                  <w:divsChild>
                    <w:div w:id="139365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916821">
      <w:bodyDiv w:val="1"/>
      <w:marLeft w:val="0"/>
      <w:marRight w:val="0"/>
      <w:marTop w:val="0"/>
      <w:marBottom w:val="0"/>
      <w:divBdr>
        <w:top w:val="none" w:sz="0" w:space="0" w:color="auto"/>
        <w:left w:val="none" w:sz="0" w:space="0" w:color="auto"/>
        <w:bottom w:val="none" w:sz="0" w:space="0" w:color="auto"/>
        <w:right w:val="none" w:sz="0" w:space="0" w:color="auto"/>
      </w:divBdr>
      <w:divsChild>
        <w:div w:id="189413432">
          <w:marLeft w:val="0"/>
          <w:marRight w:val="0"/>
          <w:marTop w:val="0"/>
          <w:marBottom w:val="0"/>
          <w:divBdr>
            <w:top w:val="none" w:sz="0" w:space="0" w:color="auto"/>
            <w:left w:val="none" w:sz="0" w:space="0" w:color="auto"/>
            <w:bottom w:val="none" w:sz="0" w:space="0" w:color="auto"/>
            <w:right w:val="none" w:sz="0" w:space="0" w:color="auto"/>
          </w:divBdr>
          <w:divsChild>
            <w:div w:id="267931864">
              <w:marLeft w:val="0"/>
              <w:marRight w:val="0"/>
              <w:marTop w:val="0"/>
              <w:marBottom w:val="0"/>
              <w:divBdr>
                <w:top w:val="none" w:sz="0" w:space="0" w:color="auto"/>
                <w:left w:val="none" w:sz="0" w:space="0" w:color="auto"/>
                <w:bottom w:val="none" w:sz="0" w:space="0" w:color="auto"/>
                <w:right w:val="none" w:sz="0" w:space="0" w:color="auto"/>
              </w:divBdr>
              <w:divsChild>
                <w:div w:id="2107067331">
                  <w:marLeft w:val="0"/>
                  <w:marRight w:val="0"/>
                  <w:marTop w:val="0"/>
                  <w:marBottom w:val="0"/>
                  <w:divBdr>
                    <w:top w:val="none" w:sz="0" w:space="0" w:color="auto"/>
                    <w:left w:val="none" w:sz="0" w:space="0" w:color="auto"/>
                    <w:bottom w:val="none" w:sz="0" w:space="0" w:color="auto"/>
                    <w:right w:val="none" w:sz="0" w:space="0" w:color="auto"/>
                  </w:divBdr>
                  <w:divsChild>
                    <w:div w:id="196727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984590">
      <w:bodyDiv w:val="1"/>
      <w:marLeft w:val="0"/>
      <w:marRight w:val="0"/>
      <w:marTop w:val="0"/>
      <w:marBottom w:val="0"/>
      <w:divBdr>
        <w:top w:val="none" w:sz="0" w:space="0" w:color="auto"/>
        <w:left w:val="none" w:sz="0" w:space="0" w:color="auto"/>
        <w:bottom w:val="none" w:sz="0" w:space="0" w:color="auto"/>
        <w:right w:val="none" w:sz="0" w:space="0" w:color="auto"/>
      </w:divBdr>
    </w:div>
    <w:div w:id="1329407547">
      <w:bodyDiv w:val="1"/>
      <w:marLeft w:val="0"/>
      <w:marRight w:val="0"/>
      <w:marTop w:val="0"/>
      <w:marBottom w:val="0"/>
      <w:divBdr>
        <w:top w:val="none" w:sz="0" w:space="0" w:color="auto"/>
        <w:left w:val="none" w:sz="0" w:space="0" w:color="auto"/>
        <w:bottom w:val="none" w:sz="0" w:space="0" w:color="auto"/>
        <w:right w:val="none" w:sz="0" w:space="0" w:color="auto"/>
      </w:divBdr>
    </w:div>
    <w:div w:id="1338576386">
      <w:bodyDiv w:val="1"/>
      <w:marLeft w:val="0"/>
      <w:marRight w:val="0"/>
      <w:marTop w:val="0"/>
      <w:marBottom w:val="0"/>
      <w:divBdr>
        <w:top w:val="none" w:sz="0" w:space="0" w:color="auto"/>
        <w:left w:val="none" w:sz="0" w:space="0" w:color="auto"/>
        <w:bottom w:val="none" w:sz="0" w:space="0" w:color="auto"/>
        <w:right w:val="none" w:sz="0" w:space="0" w:color="auto"/>
      </w:divBdr>
    </w:div>
    <w:div w:id="1376929385">
      <w:bodyDiv w:val="1"/>
      <w:marLeft w:val="0"/>
      <w:marRight w:val="0"/>
      <w:marTop w:val="0"/>
      <w:marBottom w:val="0"/>
      <w:divBdr>
        <w:top w:val="none" w:sz="0" w:space="0" w:color="auto"/>
        <w:left w:val="none" w:sz="0" w:space="0" w:color="auto"/>
        <w:bottom w:val="none" w:sz="0" w:space="0" w:color="auto"/>
        <w:right w:val="none" w:sz="0" w:space="0" w:color="auto"/>
      </w:divBdr>
    </w:div>
    <w:div w:id="1418403661">
      <w:bodyDiv w:val="1"/>
      <w:marLeft w:val="0"/>
      <w:marRight w:val="0"/>
      <w:marTop w:val="0"/>
      <w:marBottom w:val="0"/>
      <w:divBdr>
        <w:top w:val="none" w:sz="0" w:space="0" w:color="auto"/>
        <w:left w:val="none" w:sz="0" w:space="0" w:color="auto"/>
        <w:bottom w:val="none" w:sz="0" w:space="0" w:color="auto"/>
        <w:right w:val="none" w:sz="0" w:space="0" w:color="auto"/>
      </w:divBdr>
    </w:div>
    <w:div w:id="1447388945">
      <w:bodyDiv w:val="1"/>
      <w:marLeft w:val="0"/>
      <w:marRight w:val="0"/>
      <w:marTop w:val="0"/>
      <w:marBottom w:val="0"/>
      <w:divBdr>
        <w:top w:val="none" w:sz="0" w:space="0" w:color="auto"/>
        <w:left w:val="none" w:sz="0" w:space="0" w:color="auto"/>
        <w:bottom w:val="none" w:sz="0" w:space="0" w:color="auto"/>
        <w:right w:val="none" w:sz="0" w:space="0" w:color="auto"/>
      </w:divBdr>
    </w:div>
    <w:div w:id="1475680174">
      <w:bodyDiv w:val="1"/>
      <w:marLeft w:val="0"/>
      <w:marRight w:val="0"/>
      <w:marTop w:val="0"/>
      <w:marBottom w:val="0"/>
      <w:divBdr>
        <w:top w:val="none" w:sz="0" w:space="0" w:color="auto"/>
        <w:left w:val="none" w:sz="0" w:space="0" w:color="auto"/>
        <w:bottom w:val="none" w:sz="0" w:space="0" w:color="auto"/>
        <w:right w:val="none" w:sz="0" w:space="0" w:color="auto"/>
      </w:divBdr>
    </w:div>
    <w:div w:id="1546528189">
      <w:bodyDiv w:val="1"/>
      <w:marLeft w:val="0"/>
      <w:marRight w:val="0"/>
      <w:marTop w:val="0"/>
      <w:marBottom w:val="0"/>
      <w:divBdr>
        <w:top w:val="none" w:sz="0" w:space="0" w:color="auto"/>
        <w:left w:val="none" w:sz="0" w:space="0" w:color="auto"/>
        <w:bottom w:val="none" w:sz="0" w:space="0" w:color="auto"/>
        <w:right w:val="none" w:sz="0" w:space="0" w:color="auto"/>
      </w:divBdr>
    </w:div>
    <w:div w:id="1600945128">
      <w:bodyDiv w:val="1"/>
      <w:marLeft w:val="0"/>
      <w:marRight w:val="0"/>
      <w:marTop w:val="0"/>
      <w:marBottom w:val="0"/>
      <w:divBdr>
        <w:top w:val="none" w:sz="0" w:space="0" w:color="auto"/>
        <w:left w:val="none" w:sz="0" w:space="0" w:color="auto"/>
        <w:bottom w:val="none" w:sz="0" w:space="0" w:color="auto"/>
        <w:right w:val="none" w:sz="0" w:space="0" w:color="auto"/>
      </w:divBdr>
    </w:div>
    <w:div w:id="1662583260">
      <w:bodyDiv w:val="1"/>
      <w:marLeft w:val="0"/>
      <w:marRight w:val="0"/>
      <w:marTop w:val="0"/>
      <w:marBottom w:val="0"/>
      <w:divBdr>
        <w:top w:val="none" w:sz="0" w:space="0" w:color="auto"/>
        <w:left w:val="none" w:sz="0" w:space="0" w:color="auto"/>
        <w:bottom w:val="none" w:sz="0" w:space="0" w:color="auto"/>
        <w:right w:val="none" w:sz="0" w:space="0" w:color="auto"/>
      </w:divBdr>
    </w:div>
    <w:div w:id="1846087761">
      <w:bodyDiv w:val="1"/>
      <w:marLeft w:val="0"/>
      <w:marRight w:val="0"/>
      <w:marTop w:val="0"/>
      <w:marBottom w:val="0"/>
      <w:divBdr>
        <w:top w:val="none" w:sz="0" w:space="0" w:color="auto"/>
        <w:left w:val="none" w:sz="0" w:space="0" w:color="auto"/>
        <w:bottom w:val="none" w:sz="0" w:space="0" w:color="auto"/>
        <w:right w:val="none" w:sz="0" w:space="0" w:color="auto"/>
      </w:divBdr>
    </w:div>
    <w:div w:id="1916164314">
      <w:bodyDiv w:val="1"/>
      <w:marLeft w:val="0"/>
      <w:marRight w:val="0"/>
      <w:marTop w:val="0"/>
      <w:marBottom w:val="0"/>
      <w:divBdr>
        <w:top w:val="none" w:sz="0" w:space="0" w:color="auto"/>
        <w:left w:val="none" w:sz="0" w:space="0" w:color="auto"/>
        <w:bottom w:val="none" w:sz="0" w:space="0" w:color="auto"/>
        <w:right w:val="none" w:sz="0" w:space="0" w:color="auto"/>
      </w:divBdr>
    </w:div>
    <w:div w:id="1920092174">
      <w:bodyDiv w:val="1"/>
      <w:marLeft w:val="0"/>
      <w:marRight w:val="0"/>
      <w:marTop w:val="0"/>
      <w:marBottom w:val="0"/>
      <w:divBdr>
        <w:top w:val="none" w:sz="0" w:space="0" w:color="auto"/>
        <w:left w:val="none" w:sz="0" w:space="0" w:color="auto"/>
        <w:bottom w:val="none" w:sz="0" w:space="0" w:color="auto"/>
        <w:right w:val="none" w:sz="0" w:space="0" w:color="auto"/>
      </w:divBdr>
    </w:div>
    <w:div w:id="1981767653">
      <w:bodyDiv w:val="1"/>
      <w:marLeft w:val="0"/>
      <w:marRight w:val="0"/>
      <w:marTop w:val="0"/>
      <w:marBottom w:val="0"/>
      <w:divBdr>
        <w:top w:val="none" w:sz="0" w:space="0" w:color="auto"/>
        <w:left w:val="none" w:sz="0" w:space="0" w:color="auto"/>
        <w:bottom w:val="none" w:sz="0" w:space="0" w:color="auto"/>
        <w:right w:val="none" w:sz="0" w:space="0" w:color="auto"/>
      </w:divBdr>
    </w:div>
    <w:div w:id="2038240129">
      <w:bodyDiv w:val="1"/>
      <w:marLeft w:val="0"/>
      <w:marRight w:val="0"/>
      <w:marTop w:val="0"/>
      <w:marBottom w:val="0"/>
      <w:divBdr>
        <w:top w:val="none" w:sz="0" w:space="0" w:color="auto"/>
        <w:left w:val="none" w:sz="0" w:space="0" w:color="auto"/>
        <w:bottom w:val="none" w:sz="0" w:space="0" w:color="auto"/>
        <w:right w:val="none" w:sz="0" w:space="0" w:color="auto"/>
      </w:divBdr>
    </w:div>
    <w:div w:id="2075619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valeska.haaf@renault.a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alie%20JOLLY\Desktop\A_Alpine%20Press%20release_A4_Arial_v21.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606867-EF1B-4E5E-88DC-5D4DA2A6E3ED}">
  <ds:schemaRefs>
    <ds:schemaRef ds:uri="http://schemas.openxmlformats.org/officeDocument/2006/bibliography"/>
  </ds:schemaRefs>
</ds:datastoreItem>
</file>

<file path=customXml/itemProps2.xml><?xml version="1.0" encoding="utf-8"?>
<ds:datastoreItem xmlns:ds="http://schemas.openxmlformats.org/officeDocument/2006/customXml" ds:itemID="{9BEDBBBE-F10B-49E8-9018-1C8B6FBA1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DBE334-6989-469A-B979-D7485F7AA40D}">
  <ds:schemaRefs>
    <ds:schemaRef ds:uri="http://schemas.microsoft.com/sharepoint/v3/contenttype/forms"/>
  </ds:schemaRefs>
</ds:datastoreItem>
</file>

<file path=customXml/itemProps4.xml><?xml version="1.0" encoding="utf-8"?>
<ds:datastoreItem xmlns:ds="http://schemas.openxmlformats.org/officeDocument/2006/customXml" ds:itemID="{3764CFCD-5B72-46B4-A3A4-DD2303A3C858}">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docMetadata/LabelInfo.xml><?xml version="1.0" encoding="utf-8"?>
<clbl:labelList xmlns:clbl="http://schemas.microsoft.com/office/2020/mipLabelMetadata">
  <clbl:label id="{fd1c0902-ed92-4fed-896d-2e7725de02d4}" enabled="1" method="Standard" siteId="{d6b0bbee-7cd9-4d60-bce6-4a67b543e2ae}" removed="0"/>
</clbl:labelList>
</file>

<file path=docProps/app.xml><?xml version="1.0" encoding="utf-8"?>
<Properties xmlns="http://schemas.openxmlformats.org/officeDocument/2006/extended-properties" xmlns:vt="http://schemas.openxmlformats.org/officeDocument/2006/docPropsVTypes">
  <Template>A_Alpine Press release_A4_Arial_v21.1</Template>
  <TotalTime>0</TotalTime>
  <Pages>5</Pages>
  <Words>842</Words>
  <Characters>5311</Characters>
  <Application>Microsoft Office Word</Application>
  <DocSecurity>0</DocSecurity>
  <Lines>44</Lines>
  <Paragraphs>12</Paragraphs>
  <ScaleCrop>false</ScaleCrop>
  <Company/>
  <LinksUpToDate>false</LinksUpToDate>
  <CharactersWithSpaces>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Coralie JOLLY</dc:creator>
  <dc:description/>
  <cp:lastModifiedBy>MAYR-HAAF Valeska</cp:lastModifiedBy>
  <cp:revision>2</cp:revision>
  <dcterms:created xsi:type="dcterms:W3CDTF">2026-10-12T20:59:00Z</dcterms:created>
  <dcterms:modified xsi:type="dcterms:W3CDTF">2026-10-12T20:59:00Z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-1677629976</vt:i4>
  </property>
  <property fmtid="{D5CDD505-2E9C-101B-9397-08002B2CF9AE}" pid="3" name="_NewReviewCycle">
    <vt:lpwstr/>
  </property>
  <property fmtid="{D5CDD505-2E9C-101B-9397-08002B2CF9AE}" pid="4" name="_EmailSubject">
    <vt:lpwstr>Pressemitteilung: Alpine A390 am Flughafen - Bitte um Freigabe</vt:lpwstr>
  </property>
  <property fmtid="{D5CDD505-2E9C-101B-9397-08002B2CF9AE}" pid="5" name="_AuthorEmail">
    <vt:lpwstr>valeska.mayr-haaf@renault.at</vt:lpwstr>
  </property>
  <property fmtid="{D5CDD505-2E9C-101B-9397-08002B2CF9AE}" pid="6" name="_AuthorEmailDisplayName">
    <vt:lpwstr>MAYR-HAAF Valeska</vt:lpwstr>
  </property>
  <property fmtid="{D5CDD505-2E9C-101B-9397-08002B2CF9AE}" pid="7" name="_PreviousAdHocReviewCycleID">
    <vt:i4>-1199240754</vt:i4>
  </property>
  <property fmtid="{D5CDD505-2E9C-101B-9397-08002B2CF9AE}" pid="8" name="ClassificationContentMarkingFooterShapeIds">
    <vt:lpwstr>7f4a11ea,692f0b04,1187b92f</vt:lpwstr>
  </property>
  <property fmtid="{D5CDD505-2E9C-101B-9397-08002B2CF9AE}" pid="9" name="ClassificationContentMarkingFooterFontProps">
    <vt:lpwstr>#000000,10,Arial</vt:lpwstr>
  </property>
  <property fmtid="{D5CDD505-2E9C-101B-9397-08002B2CF9AE}" pid="10" name="ClassificationContentMarkingFooterText">
    <vt:lpwstr>Confidential C</vt:lpwstr>
  </property>
  <property fmtid="{D5CDD505-2E9C-101B-9397-08002B2CF9AE}" pid="11" name="ContentTypeId">
    <vt:lpwstr>0x0101004E289D2A951CE847B8BF96A3493B4BD9</vt:lpwstr>
  </property>
  <property fmtid="{D5CDD505-2E9C-101B-9397-08002B2CF9AE}" pid="12" name="_ReviewingToolsShownOnce">
    <vt:lpwstr/>
  </property>
  <property fmtid="{D5CDD505-2E9C-101B-9397-08002B2CF9AE}" pid="13" name="MediaServiceImageTags">
    <vt:lpwstr/>
  </property>
</Properties>
</file>