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A86E3" w14:textId="626F7988" w:rsidR="00425996" w:rsidRPr="003177D2" w:rsidRDefault="00FD1CAC" w:rsidP="00425996">
      <w:pPr>
        <w:pStyle w:val="2Headline"/>
        <w:rPr>
          <w:rFonts w:ascii="NouvelR" w:hAnsi="NouvelR"/>
          <w:sz w:val="40"/>
          <w:lang w:val="de-AT"/>
        </w:rPr>
      </w:pPr>
      <w:bookmarkStart w:id="0" w:name="_Hlk145418968"/>
      <w:r w:rsidRPr="003177D2">
        <w:rPr>
          <w:rFonts w:ascii="NouvelR" w:hAnsi="NouvelR"/>
          <w:sz w:val="24"/>
          <w:szCs w:val="16"/>
          <w:lang w:val="de-AT"/>
        </w:rPr>
        <w:t>Markenlegende neu interpretiert</w:t>
      </w:r>
      <w:r w:rsidR="004068BB" w:rsidRPr="003177D2">
        <w:rPr>
          <w:rFonts w:ascii="NouvelR" w:hAnsi="NouvelR"/>
          <w:sz w:val="24"/>
          <w:szCs w:val="16"/>
          <w:lang w:val="de-AT"/>
        </w:rPr>
        <w:br/>
      </w:r>
      <w:r w:rsidR="00425996" w:rsidRPr="003177D2">
        <w:rPr>
          <w:rFonts w:ascii="NouvelR" w:hAnsi="NouvelR"/>
          <w:sz w:val="40"/>
          <w:lang w:val="de-AT"/>
        </w:rPr>
        <w:t xml:space="preserve">Renault 8 Gordini Concept: Eine Heckantriebs-Ikone für das elektrische Zeitalter </w:t>
      </w:r>
    </w:p>
    <w:p w14:paraId="3F41BBB3" w14:textId="77777777" w:rsidR="00425996" w:rsidRPr="003177D2" w:rsidRDefault="00425996" w:rsidP="00425996">
      <w:pPr>
        <w:pStyle w:val="3Einleitung"/>
        <w:rPr>
          <w:lang w:val="de-AT" w:eastAsia="de-DE"/>
        </w:rPr>
      </w:pPr>
    </w:p>
    <w:p w14:paraId="17C9E7E2" w14:textId="77777777" w:rsidR="00ED4E3D" w:rsidRPr="003177D2" w:rsidRDefault="00ED4E3D" w:rsidP="00ED4E3D">
      <w:pPr>
        <w:pStyle w:val="3Einleitung"/>
        <w:numPr>
          <w:ilvl w:val="0"/>
          <w:numId w:val="46"/>
        </w:numPr>
        <w:rPr>
          <w:lang w:val="de-AT" w:eastAsia="de-DE"/>
        </w:rPr>
      </w:pPr>
      <w:r w:rsidRPr="003177D2">
        <w:rPr>
          <w:lang w:val="de-AT" w:eastAsia="de-DE"/>
        </w:rPr>
        <w:t>Neuauflage als Elektro-Coupé im Rennsport-Design</w:t>
      </w:r>
    </w:p>
    <w:p w14:paraId="37D19288" w14:textId="77777777" w:rsidR="00ED4E3D" w:rsidRPr="003177D2" w:rsidRDefault="00ED4E3D" w:rsidP="00ED4E3D">
      <w:pPr>
        <w:pStyle w:val="3Einleitung"/>
        <w:numPr>
          <w:ilvl w:val="0"/>
          <w:numId w:val="46"/>
        </w:numPr>
        <w:rPr>
          <w:lang w:val="de-AT" w:eastAsia="de-DE"/>
        </w:rPr>
      </w:pPr>
      <w:r w:rsidRPr="003177D2">
        <w:rPr>
          <w:lang w:val="de-AT" w:eastAsia="de-DE"/>
        </w:rPr>
        <w:t>Auf das Wesentliche reduzierte „Café Racer“-Ästhetik</w:t>
      </w:r>
    </w:p>
    <w:p w14:paraId="7DEF458B" w14:textId="77777777" w:rsidR="00ED4E3D" w:rsidRPr="003177D2" w:rsidRDefault="00ED4E3D" w:rsidP="00ED4E3D">
      <w:pPr>
        <w:pStyle w:val="3Einleitung"/>
        <w:numPr>
          <w:ilvl w:val="0"/>
          <w:numId w:val="46"/>
        </w:numPr>
        <w:rPr>
          <w:lang w:val="de-AT" w:eastAsia="de-DE"/>
        </w:rPr>
      </w:pPr>
      <w:r w:rsidRPr="003177D2">
        <w:rPr>
          <w:lang w:val="de-AT" w:eastAsia="de-DE"/>
        </w:rPr>
        <w:t>Präsentation des Konzeptfahrzeugs auf dem Pariser Automobilsalon 2026</w:t>
      </w:r>
    </w:p>
    <w:p w14:paraId="62B368D7" w14:textId="77777777" w:rsidR="00ED4E3D" w:rsidRPr="003177D2" w:rsidRDefault="00ED4E3D" w:rsidP="00ED4E3D">
      <w:pPr>
        <w:pStyle w:val="3Einleitung"/>
        <w:suppressAutoHyphens/>
        <w:ind w:left="360"/>
        <w:jc w:val="left"/>
        <w:rPr>
          <w:lang w:val="de-AT"/>
        </w:rPr>
      </w:pPr>
    </w:p>
    <w:p w14:paraId="41C569A8" w14:textId="77777777" w:rsidR="00A60EDC" w:rsidRPr="003177D2" w:rsidRDefault="00A60EDC" w:rsidP="00A60EDC">
      <w:pPr>
        <w:pStyle w:val="4Lauftext"/>
        <w:rPr>
          <w:rFonts w:ascii="NouvelR" w:hAnsi="NouvelR"/>
          <w:sz w:val="22"/>
          <w:szCs w:val="22"/>
          <w:lang w:val="de-AT" w:eastAsia="fr-FR"/>
        </w:rPr>
      </w:pPr>
    </w:p>
    <w:bookmarkEnd w:id="0"/>
    <w:p w14:paraId="1AB11E19" w14:textId="77777777" w:rsidR="00387C28" w:rsidRPr="003177D2" w:rsidRDefault="00B53877">
      <w:pPr>
        <w:pStyle w:val="4Lauftext"/>
        <w:rPr>
          <w:rFonts w:ascii="NouvelR" w:hAnsi="NouvelR"/>
          <w:lang w:val="de-AT"/>
        </w:rPr>
      </w:pPr>
      <w:r w:rsidRPr="003177D2">
        <w:rPr>
          <w:rFonts w:ascii="NouvelR" w:hAnsi="NouvelR"/>
          <w:sz w:val="22"/>
          <w:szCs w:val="22"/>
          <w:lang w:val="de-AT"/>
        </w:rPr>
        <w:t xml:space="preserve">Renault interpretiert eine seiner großen Motorsport-Ikonen neu: Das Renault 8 </w:t>
      </w:r>
      <w:proofErr w:type="spellStart"/>
      <w:r w:rsidRPr="003177D2">
        <w:rPr>
          <w:rFonts w:ascii="NouvelR" w:hAnsi="NouvelR"/>
          <w:sz w:val="22"/>
          <w:szCs w:val="22"/>
          <w:lang w:val="de-AT"/>
        </w:rPr>
        <w:t>Gordini</w:t>
      </w:r>
      <w:proofErr w:type="spellEnd"/>
      <w:r w:rsidRPr="003177D2">
        <w:rPr>
          <w:rFonts w:ascii="NouvelR" w:hAnsi="NouvelR"/>
          <w:sz w:val="22"/>
          <w:szCs w:val="22"/>
          <w:lang w:val="de-AT"/>
        </w:rPr>
        <w:t xml:space="preserve"> Concept überträgt den Geist des legendären Heckmotor-Klassikers in das elektrische Zeitalter – als kompaktes, zweisitziges Coupé mit klarer Rennsport-DNA.</w:t>
      </w:r>
    </w:p>
    <w:p w14:paraId="26658B63" w14:textId="77777777" w:rsidR="00387C28" w:rsidRPr="003177D2" w:rsidRDefault="00056CC9">
      <w:pPr>
        <w:pStyle w:val="4Lauftext"/>
        <w:rPr>
          <w:rFonts w:ascii="NouvelR" w:hAnsi="NouvelR"/>
          <w:lang w:val="de-AT"/>
        </w:rPr>
      </w:pPr>
      <w:r w:rsidRPr="003177D2">
        <w:rPr>
          <w:rFonts w:ascii="NouvelR" w:hAnsi="NouvelR"/>
          <w:sz w:val="22"/>
          <w:szCs w:val="22"/>
          <w:lang w:val="de-AT"/>
        </w:rPr>
        <w:t xml:space="preserve">Nach dem R17 electric </w:t>
      </w:r>
      <w:proofErr w:type="spellStart"/>
      <w:r w:rsidRPr="003177D2">
        <w:rPr>
          <w:rFonts w:ascii="NouvelR" w:hAnsi="NouvelR"/>
          <w:sz w:val="22"/>
          <w:szCs w:val="22"/>
          <w:lang w:val="de-AT"/>
        </w:rPr>
        <w:t>restomod</w:t>
      </w:r>
      <w:proofErr w:type="spellEnd"/>
      <w:r w:rsidRPr="003177D2">
        <w:rPr>
          <w:rFonts w:ascii="NouvelR" w:hAnsi="NouvelR"/>
          <w:sz w:val="22"/>
          <w:szCs w:val="22"/>
          <w:lang w:val="de-AT"/>
        </w:rPr>
        <w:t xml:space="preserve"> x Ora </w:t>
      </w:r>
      <w:proofErr w:type="spellStart"/>
      <w:r w:rsidRPr="003177D2">
        <w:rPr>
          <w:rFonts w:ascii="NouvelR" w:hAnsi="NouvelR"/>
          <w:sz w:val="22"/>
          <w:szCs w:val="22"/>
          <w:lang w:val="de-AT"/>
        </w:rPr>
        <w:t>Ïto</w:t>
      </w:r>
      <w:proofErr w:type="spellEnd"/>
      <w:r w:rsidRPr="003177D2">
        <w:rPr>
          <w:rFonts w:ascii="NouvelR" w:hAnsi="NouvelR"/>
          <w:sz w:val="22"/>
          <w:szCs w:val="22"/>
          <w:lang w:val="de-AT"/>
        </w:rPr>
        <w:t xml:space="preserve"> und dem Renault 5 Diamant führt Renault damit seine Reihe besonderer Einzelstücke fort. Sie schlägt die Brücke zwischen dem über 125-jährigen Markenerbe und einer neuen, elektrifizierten Zukunft.</w:t>
      </w:r>
    </w:p>
    <w:p w14:paraId="2AA7C20B" w14:textId="77777777" w:rsidR="00387C28" w:rsidRPr="003177D2" w:rsidRDefault="0095705D">
      <w:pPr>
        <w:pStyle w:val="4Lauftext"/>
        <w:rPr>
          <w:rFonts w:ascii="NouvelR" w:hAnsi="NouvelR"/>
          <w:lang w:val="de-AT"/>
        </w:rPr>
      </w:pPr>
      <w:r w:rsidRPr="003177D2">
        <w:rPr>
          <w:rFonts w:ascii="NouvelR" w:hAnsi="NouvelR"/>
          <w:sz w:val="22"/>
          <w:szCs w:val="22"/>
          <w:lang w:val="de-AT"/>
        </w:rPr>
        <w:t>Mit flacher, breiter Karosserie, Hinterradantrieb und 270 PS starkem Elektroantrieb erinnert das Concept Car an ein modernes Rallye-Fahrzeug. Seine reduzierte „Café Racer“-Ästhetik setzt auf klare Linien, sichtbare Spannung und eine konsequente Konzentration auf das Wesentliche.</w:t>
      </w:r>
    </w:p>
    <w:p w14:paraId="2C33E957"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 xml:space="preserve">Das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Concept wird am 24. September auf dem Renault </w:t>
      </w:r>
      <w:proofErr w:type="spellStart"/>
      <w:r w:rsidRPr="003177D2">
        <w:rPr>
          <w:rFonts w:ascii="NouvelR" w:hAnsi="NouvelR" w:cstheme="minorHAnsi"/>
          <w:color w:val="000000" w:themeColor="text1"/>
          <w:sz w:val="22"/>
          <w:szCs w:val="22"/>
          <w:lang w:val="de-AT"/>
        </w:rPr>
        <w:t>Carwalk</w:t>
      </w:r>
      <w:proofErr w:type="spellEnd"/>
      <w:r w:rsidRPr="003177D2">
        <w:rPr>
          <w:rFonts w:ascii="NouvelR" w:hAnsi="NouvelR" w:cstheme="minorHAnsi"/>
          <w:color w:val="000000" w:themeColor="text1"/>
          <w:sz w:val="22"/>
          <w:szCs w:val="22"/>
          <w:lang w:val="de-AT"/>
        </w:rPr>
        <w:t xml:space="preserve"> – dem Marken-Showroom an den Champs-Élysées in Paris – vorgestellt und ist anschließend vom 12. bis 18. Oktober 2026 am Renault Stand auf dem Pariser Autosalon zu sehen.</w:t>
      </w:r>
    </w:p>
    <w:p w14:paraId="5E8B7962"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 xml:space="preserve">„Mit dem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Concept verbinden wir unser Erbe und die Moderne und bringen die Ikonen von gestern und morgen zusammen. Das Konzeptfahrzeug ist eine Stilübung, die sich zum Ziel gesetzt hat, den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für die heutige Zeit neu zu erfinden. Das Coupé soll Emotionen wecken und die Fantasie aller Autoliebhaber beflügeln. Und wenn ich von Emotionen spreche, meine ich damit nicht Nostalgie, sondern echte Leidenschaft für Autos.“</w:t>
      </w:r>
    </w:p>
    <w:p w14:paraId="27BC8915" w14:textId="77777777"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 xml:space="preserve">Alexandre Malval, </w:t>
      </w:r>
      <w:proofErr w:type="spellStart"/>
      <w:r w:rsidRPr="003177D2">
        <w:rPr>
          <w:rFonts w:ascii="NouvelR" w:hAnsi="NouvelR" w:cstheme="minorHAnsi"/>
          <w:b/>
          <w:bCs/>
          <w:color w:val="000000" w:themeColor="text1"/>
          <w:sz w:val="22"/>
          <w:szCs w:val="22"/>
          <w:lang w:val="de-AT"/>
        </w:rPr>
        <w:t>Vice</w:t>
      </w:r>
      <w:proofErr w:type="spellEnd"/>
      <w:r w:rsidRPr="003177D2">
        <w:rPr>
          <w:rFonts w:ascii="NouvelR" w:hAnsi="NouvelR" w:cstheme="minorHAnsi"/>
          <w:b/>
          <w:bCs/>
          <w:color w:val="000000" w:themeColor="text1"/>
          <w:sz w:val="22"/>
          <w:szCs w:val="22"/>
          <w:lang w:val="de-AT"/>
        </w:rPr>
        <w:t xml:space="preserve"> </w:t>
      </w:r>
      <w:proofErr w:type="spellStart"/>
      <w:r w:rsidRPr="003177D2">
        <w:rPr>
          <w:rFonts w:ascii="NouvelR" w:hAnsi="NouvelR" w:cstheme="minorHAnsi"/>
          <w:b/>
          <w:bCs/>
          <w:color w:val="000000" w:themeColor="text1"/>
          <w:sz w:val="22"/>
          <w:szCs w:val="22"/>
          <w:lang w:val="de-AT"/>
        </w:rPr>
        <w:t>President</w:t>
      </w:r>
      <w:proofErr w:type="spellEnd"/>
      <w:r w:rsidRPr="003177D2">
        <w:rPr>
          <w:rFonts w:ascii="NouvelR" w:hAnsi="NouvelR" w:cstheme="minorHAnsi"/>
          <w:b/>
          <w:bCs/>
          <w:color w:val="000000" w:themeColor="text1"/>
          <w:sz w:val="22"/>
          <w:szCs w:val="22"/>
          <w:lang w:val="de-AT"/>
        </w:rPr>
        <w:t xml:space="preserve"> Design, Renault</w:t>
      </w:r>
    </w:p>
    <w:p w14:paraId="06E3B45D" w14:textId="77777777" w:rsidR="00E119FB" w:rsidRPr="003177D2" w:rsidRDefault="00E119FB" w:rsidP="00E119FB">
      <w:pPr>
        <w:pStyle w:val="4Lauftext"/>
        <w:rPr>
          <w:rFonts w:ascii="NouvelR" w:hAnsi="NouvelR" w:cstheme="minorHAnsi"/>
          <w:color w:val="000000" w:themeColor="text1"/>
          <w:sz w:val="22"/>
          <w:szCs w:val="22"/>
          <w:lang w:val="de-AT"/>
        </w:rPr>
      </w:pPr>
    </w:p>
    <w:p w14:paraId="32026056" w14:textId="77777777" w:rsidR="002E590E" w:rsidRPr="003177D2" w:rsidRDefault="002E590E">
      <w:pPr>
        <w:pStyle w:val="4Lauftext"/>
        <w:rPr>
          <w:rFonts w:ascii="NouvelR" w:hAnsi="NouvelR"/>
          <w:b/>
          <w:bCs/>
          <w:sz w:val="22"/>
          <w:szCs w:val="22"/>
          <w:lang w:val="de-AT"/>
        </w:rPr>
      </w:pPr>
    </w:p>
    <w:p w14:paraId="667D8B1B" w14:textId="77777777" w:rsidR="002E590E" w:rsidRPr="003177D2" w:rsidRDefault="002E590E">
      <w:pPr>
        <w:pStyle w:val="4Lauftext"/>
        <w:rPr>
          <w:rFonts w:ascii="NouvelR" w:hAnsi="NouvelR"/>
          <w:b/>
          <w:bCs/>
          <w:sz w:val="22"/>
          <w:szCs w:val="22"/>
          <w:lang w:val="de-AT"/>
        </w:rPr>
      </w:pPr>
    </w:p>
    <w:p w14:paraId="5F0F1FF2" w14:textId="20368448" w:rsidR="00387C28" w:rsidRPr="003177D2" w:rsidRDefault="00E76EF2">
      <w:pPr>
        <w:pStyle w:val="4Lauftext"/>
        <w:rPr>
          <w:rFonts w:ascii="NouvelR" w:hAnsi="NouvelR"/>
          <w:lang w:val="de-AT"/>
        </w:rPr>
      </w:pPr>
      <w:r w:rsidRPr="003177D2">
        <w:rPr>
          <w:rFonts w:ascii="NouvelR" w:hAnsi="NouvelR"/>
          <w:b/>
          <w:bCs/>
          <w:sz w:val="22"/>
          <w:szCs w:val="22"/>
          <w:lang w:val="de-AT"/>
        </w:rPr>
        <w:lastRenderedPageBreak/>
        <w:t>EIN LEBENDIGES ERBE</w:t>
      </w:r>
    </w:p>
    <w:p w14:paraId="1488C5C1" w14:textId="77777777" w:rsidR="00387C28" w:rsidRPr="003177D2" w:rsidRDefault="00D93500">
      <w:pPr>
        <w:pStyle w:val="4Lauftext"/>
        <w:rPr>
          <w:rFonts w:ascii="NouvelR" w:hAnsi="NouvelR"/>
          <w:lang w:val="de-AT"/>
        </w:rPr>
      </w:pPr>
      <w:r w:rsidRPr="003177D2">
        <w:rPr>
          <w:rFonts w:ascii="NouvelR" w:hAnsi="NouvelR"/>
          <w:sz w:val="22"/>
          <w:szCs w:val="22"/>
          <w:lang w:val="de-AT"/>
        </w:rPr>
        <w:t xml:space="preserve">Das Renault 8 </w:t>
      </w:r>
      <w:proofErr w:type="spellStart"/>
      <w:r w:rsidRPr="003177D2">
        <w:rPr>
          <w:rFonts w:ascii="NouvelR" w:hAnsi="NouvelR"/>
          <w:sz w:val="22"/>
          <w:szCs w:val="22"/>
          <w:lang w:val="de-AT"/>
        </w:rPr>
        <w:t>Gordini</w:t>
      </w:r>
      <w:proofErr w:type="spellEnd"/>
      <w:r w:rsidRPr="003177D2">
        <w:rPr>
          <w:rFonts w:ascii="NouvelR" w:hAnsi="NouvelR"/>
          <w:sz w:val="22"/>
          <w:szCs w:val="22"/>
          <w:lang w:val="de-AT"/>
        </w:rPr>
        <w:t xml:space="preserve"> Concept ist Hommage und Zukunftsstatement zugleich. Es zeigt, wie Renault historische Modelle nicht nur bewahrt, sondern neu denkt. Künftig wird das Fahrzeug Teil der Renault Collections in Flins sein, wo die Marke ihre historischen Modelle, Archive und Kunstwerke zusammenführt.</w:t>
      </w:r>
    </w:p>
    <w:p w14:paraId="0325B23E" w14:textId="77777777" w:rsidR="00387C28" w:rsidRPr="003177D2" w:rsidRDefault="00172CC7">
      <w:pPr>
        <w:pStyle w:val="4Lauftext"/>
        <w:rPr>
          <w:rFonts w:ascii="NouvelR" w:hAnsi="NouvelR"/>
          <w:lang w:val="de-AT"/>
        </w:rPr>
      </w:pPr>
      <w:r w:rsidRPr="003177D2">
        <w:rPr>
          <w:rFonts w:ascii="NouvelR" w:hAnsi="NouvelR"/>
          <w:b/>
          <w:bCs/>
          <w:sz w:val="22"/>
          <w:szCs w:val="22"/>
          <w:lang w:val="de-AT"/>
        </w:rPr>
        <w:t>EINE IKONE FÜR KÖNNER</w:t>
      </w:r>
    </w:p>
    <w:p w14:paraId="4CDE202C" w14:textId="77777777" w:rsidR="00387C28" w:rsidRPr="003177D2" w:rsidRDefault="00FE04C8">
      <w:pPr>
        <w:pStyle w:val="4Lauftext"/>
        <w:rPr>
          <w:rFonts w:ascii="NouvelR" w:hAnsi="NouvelR"/>
          <w:lang w:val="de-AT"/>
        </w:rPr>
      </w:pPr>
      <w:r w:rsidRPr="003177D2">
        <w:rPr>
          <w:rFonts w:ascii="NouvelR" w:hAnsi="NouvelR" w:cstheme="minorHAnsi"/>
          <w:color w:val="000000" w:themeColor="text1"/>
          <w:sz w:val="22"/>
          <w:szCs w:val="22"/>
          <w:lang w:val="de-AT"/>
        </w:rPr>
        <w:t xml:space="preserve">Der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wurde 1964 </w:t>
      </w:r>
      <w:r w:rsidR="00070381" w:rsidRPr="003177D2">
        <w:rPr>
          <w:rFonts w:ascii="NouvelR" w:hAnsi="NouvelR"/>
          <w:sz w:val="22"/>
          <w:szCs w:val="22"/>
          <w:lang w:val="de-AT"/>
        </w:rPr>
        <w:t>vorgestellt und machte sportliche Performance für ein breiteres Publikum erlebbar. Mit</w:t>
      </w:r>
      <w:r w:rsidRPr="003177D2">
        <w:rPr>
          <w:rFonts w:ascii="NouvelR" w:hAnsi="NouvelR" w:cstheme="minorHAnsi"/>
          <w:color w:val="000000" w:themeColor="text1"/>
          <w:sz w:val="22"/>
          <w:szCs w:val="22"/>
          <w:lang w:val="de-AT"/>
        </w:rPr>
        <w:t xml:space="preserve"> 95 PS</w:t>
      </w:r>
      <w:r w:rsidR="00070381" w:rsidRPr="003177D2">
        <w:rPr>
          <w:rFonts w:ascii="NouvelR" w:hAnsi="NouvelR"/>
          <w:sz w:val="22"/>
          <w:szCs w:val="22"/>
          <w:lang w:val="de-AT"/>
        </w:rPr>
        <w:t>, Heckmotor</w:t>
      </w:r>
      <w:r w:rsidRPr="003177D2">
        <w:rPr>
          <w:rFonts w:ascii="NouvelR" w:hAnsi="NouvelR" w:cstheme="minorHAnsi"/>
          <w:color w:val="000000" w:themeColor="text1"/>
          <w:sz w:val="22"/>
          <w:szCs w:val="22"/>
          <w:lang w:val="de-AT"/>
        </w:rPr>
        <w:t xml:space="preserve"> und Hinterradantrieb</w:t>
      </w:r>
      <w:r w:rsidR="00070381" w:rsidRPr="003177D2">
        <w:rPr>
          <w:rFonts w:ascii="NouvelR" w:hAnsi="NouvelR"/>
          <w:sz w:val="22"/>
          <w:szCs w:val="22"/>
          <w:lang w:val="de-AT"/>
        </w:rPr>
        <w:t xml:space="preserve"> war er effizient, agil und anspruchsvoll – ein Fahrzeug, das einer ganzen Generation von Fahrern, darunter Jean Ragnotti, als Trainingsgerät diente.</w:t>
      </w:r>
    </w:p>
    <w:p w14:paraId="512548B2" w14:textId="77777777" w:rsidR="00387C28" w:rsidRPr="003177D2" w:rsidRDefault="007B7E6D">
      <w:pPr>
        <w:pStyle w:val="4Lauftext"/>
        <w:rPr>
          <w:rFonts w:ascii="NouvelR" w:hAnsi="NouvelR"/>
          <w:lang w:val="de-AT"/>
        </w:rPr>
      </w:pPr>
      <w:r w:rsidRPr="003177D2">
        <w:rPr>
          <w:rFonts w:ascii="NouvelR" w:hAnsi="NouvelR"/>
          <w:sz w:val="22"/>
          <w:szCs w:val="22"/>
          <w:lang w:val="de-AT"/>
        </w:rPr>
        <w:t>Seine</w:t>
      </w:r>
      <w:r w:rsidR="00FE04C8" w:rsidRPr="003177D2">
        <w:rPr>
          <w:rFonts w:ascii="NouvelR" w:hAnsi="NouvelR" w:cstheme="minorHAnsi"/>
          <w:color w:val="000000" w:themeColor="text1"/>
          <w:sz w:val="22"/>
          <w:szCs w:val="22"/>
          <w:lang w:val="de-AT"/>
        </w:rPr>
        <w:t xml:space="preserve"> doppelten weißen Streifen wurden </w:t>
      </w:r>
      <w:r w:rsidR="00FE04C8" w:rsidRPr="003177D2">
        <w:rPr>
          <w:rFonts w:ascii="NouvelR" w:hAnsi="NouvelR" w:cstheme="minorHAnsi"/>
          <w:color w:val="000000" w:themeColor="text1"/>
          <w:sz w:val="22"/>
          <w:szCs w:val="22"/>
          <w:lang w:val="de-AT"/>
        </w:rPr>
        <w:t xml:space="preserve">zum Markenzeichen. </w:t>
      </w:r>
      <w:r w:rsidRPr="003177D2">
        <w:rPr>
          <w:rFonts w:ascii="NouvelR" w:hAnsi="NouvelR"/>
          <w:sz w:val="22"/>
          <w:szCs w:val="22"/>
          <w:lang w:val="de-AT"/>
        </w:rPr>
        <w:t>Das neue Concept greift dieses Symbol auf und übersetzt es in eine zeitgemäße Formensprache.</w:t>
      </w:r>
    </w:p>
    <w:p w14:paraId="499DE211" w14:textId="77777777" w:rsidR="00387C28" w:rsidRPr="003177D2" w:rsidRDefault="008248A5">
      <w:pPr>
        <w:pStyle w:val="4Lauftext"/>
        <w:rPr>
          <w:rFonts w:ascii="NouvelR" w:hAnsi="NouvelR"/>
          <w:lang w:val="de-AT"/>
        </w:rPr>
      </w:pPr>
      <w:r w:rsidRPr="003177D2">
        <w:rPr>
          <w:rFonts w:ascii="NouvelR" w:hAnsi="NouvelR"/>
          <w:b/>
          <w:bCs/>
          <w:sz w:val="22"/>
          <w:szCs w:val="22"/>
          <w:lang w:val="de-AT"/>
        </w:rPr>
        <w:t>DESIGN MADE BY RENAULT</w:t>
      </w:r>
    </w:p>
    <w:p w14:paraId="53DE740D" w14:textId="77777777" w:rsidR="00387C28" w:rsidRPr="003177D2" w:rsidRDefault="003C41FE">
      <w:pPr>
        <w:pStyle w:val="4Lauftext"/>
        <w:rPr>
          <w:rFonts w:ascii="NouvelR" w:hAnsi="NouvelR"/>
          <w:lang w:val="de-AT"/>
        </w:rPr>
      </w:pPr>
      <w:r w:rsidRPr="003177D2">
        <w:rPr>
          <w:rFonts w:ascii="NouvelR" w:hAnsi="NouvelR"/>
          <w:sz w:val="22"/>
          <w:szCs w:val="22"/>
          <w:lang w:val="de-AT"/>
        </w:rPr>
        <w:t xml:space="preserve">Das Design des Renault 8 </w:t>
      </w:r>
      <w:proofErr w:type="spellStart"/>
      <w:r w:rsidRPr="003177D2">
        <w:rPr>
          <w:rFonts w:ascii="NouvelR" w:hAnsi="NouvelR"/>
          <w:sz w:val="22"/>
          <w:szCs w:val="22"/>
          <w:lang w:val="de-AT"/>
        </w:rPr>
        <w:t>Gordini</w:t>
      </w:r>
      <w:proofErr w:type="spellEnd"/>
      <w:r w:rsidRPr="003177D2">
        <w:rPr>
          <w:rFonts w:ascii="NouvelR" w:hAnsi="NouvelR"/>
          <w:sz w:val="22"/>
          <w:szCs w:val="22"/>
          <w:lang w:val="de-AT"/>
        </w:rPr>
        <w:t xml:space="preserve"> Concept entstand vollständig im Renault Designteam. Ausgangspunkt war ein interner Wettbewerb, der mehr als 300 Skizzen hervorbrachte – von klassischen Retro-Interpretationen bis zu futuristischen Entwürfen.</w:t>
      </w:r>
    </w:p>
    <w:p w14:paraId="34FD0DE6" w14:textId="77777777" w:rsidR="00387C28" w:rsidRPr="003177D2" w:rsidRDefault="00B447FB">
      <w:pPr>
        <w:pStyle w:val="4Lauftext"/>
        <w:rPr>
          <w:rFonts w:ascii="NouvelR" w:hAnsi="NouvelR"/>
          <w:lang w:val="de-AT"/>
        </w:rPr>
      </w:pPr>
      <w:r w:rsidRPr="003177D2">
        <w:rPr>
          <w:rFonts w:ascii="NouvelR" w:hAnsi="NouvelR"/>
          <w:sz w:val="22"/>
          <w:szCs w:val="22"/>
          <w:lang w:val="de-AT"/>
        </w:rPr>
        <w:t>Aus zwei ausgewählten Projekten entstand schließlich der finale Entwurf: ein Coupé, das historische Bezüge bewusst setzt, ohne im Retro-Stil stehen zu bleiben.</w:t>
      </w:r>
    </w:p>
    <w:p w14:paraId="5F559272" w14:textId="77777777" w:rsidR="00387C28" w:rsidRPr="003177D2" w:rsidRDefault="008935D8">
      <w:pPr>
        <w:pStyle w:val="4Lauftext"/>
        <w:rPr>
          <w:rFonts w:ascii="NouvelR" w:hAnsi="NouvelR"/>
          <w:lang w:val="de-AT"/>
        </w:rPr>
      </w:pPr>
      <w:r w:rsidRPr="003177D2">
        <w:rPr>
          <w:rFonts w:ascii="NouvelR" w:hAnsi="NouvelR"/>
          <w:b/>
          <w:bCs/>
          <w:sz w:val="22"/>
          <w:szCs w:val="22"/>
          <w:lang w:val="de-AT"/>
        </w:rPr>
        <w:t>PROPORTIONEN EINES RENNWAGENS</w:t>
      </w:r>
    </w:p>
    <w:p w14:paraId="749B2F7C" w14:textId="77777777" w:rsidR="00387C28" w:rsidRPr="003177D2" w:rsidRDefault="00FE04C8">
      <w:pPr>
        <w:pStyle w:val="4Lauftext"/>
        <w:rPr>
          <w:rFonts w:ascii="NouvelR" w:hAnsi="NouvelR"/>
          <w:lang w:val="de-AT"/>
        </w:rPr>
      </w:pPr>
      <w:r w:rsidRPr="003177D2">
        <w:rPr>
          <w:rFonts w:ascii="NouvelR" w:hAnsi="NouvelR" w:cstheme="minorHAnsi"/>
          <w:color w:val="000000" w:themeColor="text1"/>
          <w:sz w:val="22"/>
          <w:szCs w:val="22"/>
          <w:lang w:val="de-AT"/>
        </w:rPr>
        <w:t xml:space="preserve">Das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Concept ist 4,12 Meter lang, 1,88 Meter breit und 1,27 Meter </w:t>
      </w:r>
      <w:r w:rsidRPr="003177D2">
        <w:rPr>
          <w:rFonts w:ascii="NouvelR" w:hAnsi="NouvelR" w:cstheme="minorHAnsi"/>
          <w:color w:val="000000" w:themeColor="text1"/>
          <w:sz w:val="22"/>
          <w:szCs w:val="22"/>
          <w:lang w:val="de-AT"/>
        </w:rPr>
        <w:t>hoch</w:t>
      </w:r>
      <w:r w:rsidR="00307571" w:rsidRPr="003177D2">
        <w:rPr>
          <w:rFonts w:ascii="NouvelR" w:hAnsi="NouvelR"/>
          <w:sz w:val="22"/>
          <w:szCs w:val="22"/>
          <w:lang w:val="de-AT"/>
        </w:rPr>
        <w:t>. Mit</w:t>
      </w:r>
      <w:r w:rsidRPr="003177D2">
        <w:rPr>
          <w:rFonts w:ascii="NouvelR" w:hAnsi="NouvelR" w:cstheme="minorHAnsi"/>
          <w:color w:val="000000" w:themeColor="text1"/>
          <w:sz w:val="22"/>
          <w:szCs w:val="22"/>
          <w:lang w:val="de-AT"/>
        </w:rPr>
        <w:t xml:space="preserve"> 19-Zoll-Rädern vorne und 20-Zoll-Rädern hinten </w:t>
      </w:r>
      <w:r w:rsidR="00307571" w:rsidRPr="003177D2">
        <w:rPr>
          <w:rFonts w:ascii="NouvelR" w:hAnsi="NouvelR"/>
          <w:sz w:val="22"/>
          <w:szCs w:val="22"/>
          <w:lang w:val="de-AT"/>
        </w:rPr>
        <w:t>steht es</w:t>
      </w:r>
      <w:r w:rsidRPr="003177D2">
        <w:rPr>
          <w:rFonts w:ascii="NouvelR" w:hAnsi="NouvelR" w:cstheme="minorHAnsi"/>
          <w:color w:val="000000" w:themeColor="text1"/>
          <w:sz w:val="22"/>
          <w:szCs w:val="22"/>
          <w:lang w:val="de-AT"/>
        </w:rPr>
        <w:t xml:space="preserve"> satt auf der Straße</w:t>
      </w:r>
      <w:r w:rsidR="00307571" w:rsidRPr="003177D2">
        <w:rPr>
          <w:rFonts w:ascii="NouvelR" w:hAnsi="NouvelR"/>
          <w:sz w:val="22"/>
          <w:szCs w:val="22"/>
          <w:lang w:val="de-AT"/>
        </w:rPr>
        <w:t>. Die Front wird von einem V-förmigen Design und sechs runden Leuchten geprägt.</w:t>
      </w:r>
    </w:p>
    <w:p w14:paraId="211C28AF" w14:textId="77777777" w:rsidR="00387C28" w:rsidRPr="003177D2" w:rsidRDefault="007B64B2">
      <w:pPr>
        <w:pStyle w:val="4Lauftext"/>
        <w:rPr>
          <w:rFonts w:ascii="NouvelR" w:hAnsi="NouvelR"/>
          <w:lang w:val="de-AT"/>
        </w:rPr>
      </w:pPr>
      <w:r w:rsidRPr="003177D2">
        <w:rPr>
          <w:rFonts w:ascii="NouvelR" w:hAnsi="NouvelR"/>
          <w:sz w:val="22"/>
          <w:szCs w:val="22"/>
          <w:lang w:val="de-AT"/>
        </w:rPr>
        <w:t>Das breite, muskulöse Heck verweist auf den Heckmotor und den Hinterradantrieb des Originals. Im Concept übernimmt diese Rolle ein 270 PS starker Elektromotor – emotional inszeniert, aber klar in die Zukunft gerichtet.</w:t>
      </w:r>
    </w:p>
    <w:p w14:paraId="258975E3"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„Der ursprüngliche Renault 8 war im Grunde von vorne bis hinten symmetrisch – ein unverwechselbares Design, das wir aktualisiert haben, um dem Konzeptfahrzeug einen dynamischeren Look zu verleihen. Mit den fließenden Linien, der breiten Spurweite, den markanten Kotflügeln, den 19-Zoll-Rädern vorne und den 20-Zoll-Rädern hinten scheint er sich förmlich an die Straße zu schmiegen. Dass die Hinterräder größer sind, sorgt für eine Art optischen Schwung: eine Anspielung auf den Hinterradantrieb als Markenzeichen des enorm fahraktiven Originals.“</w:t>
      </w:r>
    </w:p>
    <w:p w14:paraId="257C5604" w14:textId="77777777"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 xml:space="preserve">Alexandre Malval, </w:t>
      </w:r>
      <w:proofErr w:type="spellStart"/>
      <w:r w:rsidRPr="003177D2">
        <w:rPr>
          <w:rFonts w:ascii="NouvelR" w:hAnsi="NouvelR" w:cstheme="minorHAnsi"/>
          <w:b/>
          <w:bCs/>
          <w:color w:val="000000" w:themeColor="text1"/>
          <w:sz w:val="22"/>
          <w:szCs w:val="22"/>
          <w:lang w:val="de-AT"/>
        </w:rPr>
        <w:t>Vice</w:t>
      </w:r>
      <w:proofErr w:type="spellEnd"/>
      <w:r w:rsidRPr="003177D2">
        <w:rPr>
          <w:rFonts w:ascii="NouvelR" w:hAnsi="NouvelR" w:cstheme="minorHAnsi"/>
          <w:b/>
          <w:bCs/>
          <w:color w:val="000000" w:themeColor="text1"/>
          <w:sz w:val="22"/>
          <w:szCs w:val="22"/>
          <w:lang w:val="de-AT"/>
        </w:rPr>
        <w:t xml:space="preserve"> </w:t>
      </w:r>
      <w:proofErr w:type="spellStart"/>
      <w:r w:rsidRPr="003177D2">
        <w:rPr>
          <w:rFonts w:ascii="NouvelR" w:hAnsi="NouvelR" w:cstheme="minorHAnsi"/>
          <w:b/>
          <w:bCs/>
          <w:color w:val="000000" w:themeColor="text1"/>
          <w:sz w:val="22"/>
          <w:szCs w:val="22"/>
          <w:lang w:val="de-AT"/>
        </w:rPr>
        <w:t>President</w:t>
      </w:r>
      <w:proofErr w:type="spellEnd"/>
      <w:r w:rsidRPr="003177D2">
        <w:rPr>
          <w:rFonts w:ascii="NouvelR" w:hAnsi="NouvelR" w:cstheme="minorHAnsi"/>
          <w:b/>
          <w:bCs/>
          <w:color w:val="000000" w:themeColor="text1"/>
          <w:sz w:val="22"/>
          <w:szCs w:val="22"/>
          <w:lang w:val="de-AT"/>
        </w:rPr>
        <w:t xml:space="preserve"> Design, Renault</w:t>
      </w:r>
    </w:p>
    <w:p w14:paraId="2DFC950C" w14:textId="77777777" w:rsidR="00E119FB" w:rsidRPr="003177D2" w:rsidRDefault="00E119FB" w:rsidP="00E119FB">
      <w:pPr>
        <w:pStyle w:val="4Lauftext"/>
        <w:rPr>
          <w:rFonts w:ascii="NouvelR" w:hAnsi="NouvelR" w:cstheme="minorHAnsi"/>
          <w:color w:val="000000" w:themeColor="text1"/>
          <w:sz w:val="22"/>
          <w:szCs w:val="22"/>
          <w:lang w:val="de-AT"/>
        </w:rPr>
      </w:pPr>
    </w:p>
    <w:p w14:paraId="5FDCD140" w14:textId="77777777" w:rsidR="00387C28" w:rsidRPr="003177D2" w:rsidRDefault="00610807">
      <w:pPr>
        <w:pStyle w:val="4Lauftext"/>
        <w:rPr>
          <w:rFonts w:ascii="NouvelR" w:hAnsi="NouvelR"/>
          <w:lang w:val="de-AT"/>
        </w:rPr>
      </w:pPr>
      <w:r w:rsidRPr="003177D2">
        <w:rPr>
          <w:rFonts w:ascii="NouvelR" w:hAnsi="NouvelR"/>
          <w:b/>
          <w:bCs/>
          <w:sz w:val="22"/>
          <w:szCs w:val="22"/>
          <w:lang w:val="de-AT"/>
        </w:rPr>
        <w:t>„CAFÉ RACER“-SPIRIT</w:t>
      </w:r>
    </w:p>
    <w:p w14:paraId="66AB6A34" w14:textId="77777777" w:rsidR="00387C28" w:rsidRPr="003177D2" w:rsidRDefault="0083751D">
      <w:pPr>
        <w:pStyle w:val="4Lauftext"/>
        <w:rPr>
          <w:rFonts w:ascii="NouvelR" w:hAnsi="NouvelR"/>
          <w:lang w:val="de-AT"/>
        </w:rPr>
      </w:pPr>
      <w:r w:rsidRPr="003177D2">
        <w:rPr>
          <w:rFonts w:ascii="NouvelR" w:hAnsi="NouvelR"/>
          <w:sz w:val="22"/>
          <w:szCs w:val="22"/>
          <w:lang w:val="de-AT"/>
        </w:rPr>
        <w:t>Der „Café Racer“-Ansatz reduziert das Fahrzeug auf seine Essenz. Überflüssige Elemente wurden weggelassen, Materialien und Proportionen treten stärker in den Vordergrund. Selbst klassische Referenzen wie die verchromte Seitenleiste des Originals sind nicht aufgesetzt, sondern in die Karosserie integriert.</w:t>
      </w:r>
    </w:p>
    <w:p w14:paraId="77636A3E" w14:textId="77777777" w:rsidR="00387C28" w:rsidRPr="003177D2" w:rsidRDefault="00875420">
      <w:pPr>
        <w:pStyle w:val="4Lauftext"/>
        <w:rPr>
          <w:rFonts w:ascii="NouvelR" w:hAnsi="NouvelR"/>
          <w:lang w:val="de-AT"/>
        </w:rPr>
      </w:pPr>
      <w:r w:rsidRPr="003177D2">
        <w:rPr>
          <w:rFonts w:ascii="NouvelR" w:hAnsi="NouvelR"/>
          <w:b/>
          <w:bCs/>
          <w:sz w:val="22"/>
          <w:szCs w:val="22"/>
          <w:lang w:val="de-AT"/>
        </w:rPr>
        <w:t>EIN SPIEL MIT ANSPIELUNGEN</w:t>
      </w:r>
    </w:p>
    <w:p w14:paraId="71A9F117" w14:textId="77777777" w:rsidR="00387C28" w:rsidRPr="003177D2" w:rsidRDefault="008C0E2B">
      <w:pPr>
        <w:pStyle w:val="4Lauftext"/>
        <w:rPr>
          <w:rFonts w:ascii="NouvelR" w:hAnsi="NouvelR"/>
          <w:lang w:val="de-AT"/>
        </w:rPr>
      </w:pPr>
      <w:r w:rsidRPr="003177D2">
        <w:rPr>
          <w:rFonts w:ascii="NouvelR" w:hAnsi="NouvelR"/>
          <w:sz w:val="22"/>
          <w:szCs w:val="22"/>
          <w:lang w:val="de-AT"/>
        </w:rPr>
        <w:t>Viele Details zitieren das Original, ohne es zu kopieren: der überarbeitete Gordini-Schriftzug, das neue „8“-Emblem aus acht Segmenten, die rechteckigen Radkästen, muschelförmige Außenspiegel und die sechs runden Frontleuchten.</w:t>
      </w:r>
    </w:p>
    <w:p w14:paraId="7D397504" w14:textId="77777777" w:rsidR="00E119FB" w:rsidRPr="003177D2" w:rsidRDefault="00E119FB" w:rsidP="00E119FB">
      <w:pPr>
        <w:pStyle w:val="4Lauftext"/>
        <w:rPr>
          <w:rFonts w:ascii="NouvelR" w:hAnsi="NouvelR" w:cstheme="minorHAnsi"/>
          <w:color w:val="000000" w:themeColor="text1"/>
          <w:sz w:val="22"/>
          <w:szCs w:val="22"/>
          <w:lang w:val="de-AT"/>
        </w:rPr>
      </w:pPr>
    </w:p>
    <w:p w14:paraId="204B1D6E"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 xml:space="preserve">„Neben weiteren Merkmalen greift das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Concept auch die Scheinwerfer des Originals wieder auf – als Teil eines stark grafischen Designansatzes. An der Front sind die sechs runden 3D-Scheinwerfer in die Karosserie integriert, während die Leuchten am Heck vollkommen bündig mit der Karosserie abschließen – so sehr, dass sie im ausgeschalteten Zustand kaum zu erkennen sind. Ein Design, das den ikonischen Charakter des Fahrzeugs unterstreicht.“</w:t>
      </w:r>
    </w:p>
    <w:p w14:paraId="3EFFD0BC" w14:textId="435C51CA"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 xml:space="preserve">Alexandre Malval, </w:t>
      </w:r>
      <w:proofErr w:type="spellStart"/>
      <w:r w:rsidRPr="003177D2">
        <w:rPr>
          <w:rFonts w:ascii="NouvelR" w:hAnsi="NouvelR" w:cstheme="minorHAnsi"/>
          <w:b/>
          <w:bCs/>
          <w:color w:val="000000" w:themeColor="text1"/>
          <w:sz w:val="22"/>
          <w:szCs w:val="22"/>
          <w:lang w:val="de-AT"/>
        </w:rPr>
        <w:t>Vice</w:t>
      </w:r>
      <w:proofErr w:type="spellEnd"/>
      <w:r w:rsidRPr="003177D2">
        <w:rPr>
          <w:rFonts w:ascii="NouvelR" w:hAnsi="NouvelR" w:cstheme="minorHAnsi"/>
          <w:b/>
          <w:bCs/>
          <w:color w:val="000000" w:themeColor="text1"/>
          <w:sz w:val="22"/>
          <w:szCs w:val="22"/>
          <w:lang w:val="de-AT"/>
        </w:rPr>
        <w:t xml:space="preserve"> </w:t>
      </w:r>
      <w:proofErr w:type="spellStart"/>
      <w:r w:rsidRPr="003177D2">
        <w:rPr>
          <w:rFonts w:ascii="NouvelR" w:hAnsi="NouvelR" w:cstheme="minorHAnsi"/>
          <w:b/>
          <w:bCs/>
          <w:color w:val="000000" w:themeColor="text1"/>
          <w:sz w:val="22"/>
          <w:szCs w:val="22"/>
          <w:lang w:val="de-AT"/>
        </w:rPr>
        <w:t>President</w:t>
      </w:r>
      <w:proofErr w:type="spellEnd"/>
      <w:r w:rsidRPr="003177D2">
        <w:rPr>
          <w:rFonts w:ascii="NouvelR" w:hAnsi="NouvelR" w:cstheme="minorHAnsi"/>
          <w:b/>
          <w:bCs/>
          <w:color w:val="000000" w:themeColor="text1"/>
          <w:sz w:val="22"/>
          <w:szCs w:val="22"/>
          <w:lang w:val="de-AT"/>
        </w:rPr>
        <w:t xml:space="preserve"> Design, Renault</w:t>
      </w:r>
    </w:p>
    <w:p w14:paraId="76F79888"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 xml:space="preserve">„Die eckigen Radhäuser, die vom ursprünglichen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xml:space="preserve"> übernommen wurden, betonen die kraftvollen Linien des hinteren Flügels.“</w:t>
      </w:r>
    </w:p>
    <w:p w14:paraId="13A38A40" w14:textId="77777777"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Kévin Goncalves, Exterieur-Designer</w:t>
      </w:r>
    </w:p>
    <w:p w14:paraId="03FB8202" w14:textId="77777777" w:rsidR="00E119FB" w:rsidRPr="003177D2" w:rsidRDefault="00E119FB" w:rsidP="00E119FB">
      <w:pPr>
        <w:pStyle w:val="4Lauftext"/>
        <w:rPr>
          <w:rFonts w:ascii="NouvelR" w:hAnsi="NouvelR" w:cstheme="minorHAnsi"/>
          <w:color w:val="000000" w:themeColor="text1"/>
          <w:sz w:val="22"/>
          <w:szCs w:val="22"/>
          <w:lang w:val="de-AT"/>
        </w:rPr>
      </w:pPr>
    </w:p>
    <w:p w14:paraId="62B74883"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 xml:space="preserve">„Die Farbe des Konzeptfahrzeugs wurde von Bleu de France inspiriert, der charakteristischen Farbe des originalen Renault 8 </w:t>
      </w:r>
      <w:proofErr w:type="spellStart"/>
      <w:r w:rsidRPr="003177D2">
        <w:rPr>
          <w:rFonts w:ascii="NouvelR" w:hAnsi="NouvelR" w:cstheme="minorHAnsi"/>
          <w:color w:val="000000" w:themeColor="text1"/>
          <w:sz w:val="22"/>
          <w:szCs w:val="22"/>
          <w:lang w:val="de-AT"/>
        </w:rPr>
        <w:t>Gordini</w:t>
      </w:r>
      <w:proofErr w:type="spellEnd"/>
      <w:r w:rsidRPr="003177D2">
        <w:rPr>
          <w:rFonts w:ascii="NouvelR" w:hAnsi="NouvelR" w:cstheme="minorHAnsi"/>
          <w:color w:val="000000" w:themeColor="text1"/>
          <w:sz w:val="22"/>
          <w:szCs w:val="22"/>
          <w:lang w:val="de-AT"/>
        </w:rPr>
        <w:t>. Die moderne Neuinterpretation der Lackierung nutzt einen dreischichtigen Aufbau, bei dem Perlmutt mit einem blau getönten Bindemittel kombiniert wird, um mehr Tiefe und Farbreichtum zu erzielen. Im Licht lässt sich an den Rändern der historische Blauton erahnen, was die modellierten Karosserielinien voll zur Geltung bringt.“</w:t>
      </w:r>
    </w:p>
    <w:p w14:paraId="2C65B5DD" w14:textId="77777777"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Thomas Altet, Designer Farben und Materialien</w:t>
      </w:r>
    </w:p>
    <w:p w14:paraId="7EFF44C4" w14:textId="77777777" w:rsidR="003177D2" w:rsidRPr="003177D2" w:rsidRDefault="003177D2">
      <w:pPr>
        <w:pStyle w:val="4Lauftext"/>
        <w:rPr>
          <w:rFonts w:ascii="NouvelR" w:hAnsi="NouvelR"/>
          <w:b/>
          <w:bCs/>
          <w:sz w:val="22"/>
          <w:szCs w:val="22"/>
          <w:lang w:val="de-AT"/>
        </w:rPr>
      </w:pPr>
    </w:p>
    <w:p w14:paraId="290DA79E" w14:textId="77777777" w:rsidR="003177D2" w:rsidRPr="003177D2" w:rsidRDefault="003177D2">
      <w:pPr>
        <w:pStyle w:val="4Lauftext"/>
        <w:rPr>
          <w:rFonts w:ascii="NouvelR" w:hAnsi="NouvelR"/>
          <w:b/>
          <w:bCs/>
          <w:sz w:val="22"/>
          <w:szCs w:val="22"/>
          <w:lang w:val="de-AT"/>
        </w:rPr>
      </w:pPr>
    </w:p>
    <w:p w14:paraId="4C767F2F" w14:textId="77777777" w:rsidR="003177D2" w:rsidRPr="003177D2" w:rsidRDefault="003177D2">
      <w:pPr>
        <w:pStyle w:val="4Lauftext"/>
        <w:rPr>
          <w:rFonts w:ascii="NouvelR" w:hAnsi="NouvelR"/>
          <w:b/>
          <w:bCs/>
          <w:sz w:val="22"/>
          <w:szCs w:val="22"/>
          <w:lang w:val="de-AT"/>
        </w:rPr>
      </w:pPr>
    </w:p>
    <w:p w14:paraId="32DD6218" w14:textId="0BE4329E" w:rsidR="00387C28" w:rsidRPr="003177D2" w:rsidRDefault="000A7256">
      <w:pPr>
        <w:pStyle w:val="4Lauftext"/>
        <w:rPr>
          <w:rFonts w:ascii="NouvelR" w:hAnsi="NouvelR"/>
          <w:lang w:val="de-AT"/>
        </w:rPr>
      </w:pPr>
      <w:r w:rsidRPr="003177D2">
        <w:rPr>
          <w:rFonts w:ascii="NouvelR" w:hAnsi="NouvelR"/>
          <w:b/>
          <w:bCs/>
          <w:sz w:val="22"/>
          <w:szCs w:val="22"/>
          <w:lang w:val="de-AT"/>
        </w:rPr>
        <w:lastRenderedPageBreak/>
        <w:t>DER DOPPELTE WEISSE STREIFEN ALS LEITMOTIV</w:t>
      </w:r>
    </w:p>
    <w:p w14:paraId="48B2F0A9" w14:textId="77777777" w:rsidR="00387C28" w:rsidRPr="003177D2" w:rsidRDefault="008315F8">
      <w:pPr>
        <w:pStyle w:val="4Lauftext"/>
        <w:rPr>
          <w:rFonts w:ascii="NouvelR" w:hAnsi="NouvelR"/>
          <w:lang w:val="de-AT"/>
        </w:rPr>
      </w:pPr>
      <w:r w:rsidRPr="003177D2">
        <w:rPr>
          <w:rFonts w:ascii="NouvelR" w:hAnsi="NouvelR"/>
          <w:sz w:val="22"/>
          <w:szCs w:val="22"/>
          <w:lang w:val="de-AT"/>
        </w:rPr>
        <w:t xml:space="preserve">Der doppelte weiße </w:t>
      </w:r>
      <w:proofErr w:type="spellStart"/>
      <w:r w:rsidRPr="003177D2">
        <w:rPr>
          <w:rFonts w:ascii="NouvelR" w:hAnsi="NouvelR"/>
          <w:sz w:val="22"/>
          <w:szCs w:val="22"/>
          <w:lang w:val="de-AT"/>
        </w:rPr>
        <w:t>Gordini</w:t>
      </w:r>
      <w:proofErr w:type="spellEnd"/>
      <w:r w:rsidRPr="003177D2">
        <w:rPr>
          <w:rFonts w:ascii="NouvelR" w:hAnsi="NouvelR"/>
          <w:sz w:val="22"/>
          <w:szCs w:val="22"/>
          <w:lang w:val="de-AT"/>
        </w:rPr>
        <w:t>-Streifen wird im Concept zum Leitmotiv. Er prägt nicht nur die Karosserie, sondern findet sich auch in Details wie dem Grill am unteren Rand der Windschutzscheibe, den Rückleuchten und im Innenraum wieder.</w:t>
      </w:r>
    </w:p>
    <w:p w14:paraId="308154D4" w14:textId="77777777" w:rsidR="00E119FB" w:rsidRPr="003177D2" w:rsidRDefault="00E119FB" w:rsidP="00E119FB">
      <w:pPr>
        <w:pStyle w:val="4Lauftext"/>
        <w:rPr>
          <w:rFonts w:ascii="NouvelR" w:hAnsi="NouvelR" w:cstheme="minorHAnsi"/>
          <w:color w:val="000000" w:themeColor="text1"/>
          <w:sz w:val="22"/>
          <w:szCs w:val="22"/>
          <w:lang w:val="de-AT"/>
        </w:rPr>
      </w:pPr>
    </w:p>
    <w:p w14:paraId="6CA003FB"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„Es sind nicht einfach dekorative Streifen auf einer Oberfläche, sondern strukturelle Elemente, die das Design koordinieren.“</w:t>
      </w:r>
    </w:p>
    <w:p w14:paraId="51C5B283" w14:textId="77777777"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Kévin Goncalves, Exterieur-Designer</w:t>
      </w:r>
    </w:p>
    <w:p w14:paraId="285E2F05" w14:textId="77777777" w:rsidR="00E119FB" w:rsidRPr="003177D2" w:rsidRDefault="00E119FB" w:rsidP="00E119FB">
      <w:pPr>
        <w:pStyle w:val="4Lauftext"/>
        <w:rPr>
          <w:rFonts w:ascii="NouvelR" w:hAnsi="NouvelR" w:cstheme="minorHAnsi"/>
          <w:color w:val="000000" w:themeColor="text1"/>
          <w:sz w:val="22"/>
          <w:szCs w:val="22"/>
          <w:lang w:val="de-AT"/>
        </w:rPr>
      </w:pPr>
    </w:p>
    <w:p w14:paraId="75915BAE" w14:textId="77777777" w:rsidR="00387C28" w:rsidRPr="003177D2" w:rsidRDefault="00A217FE">
      <w:pPr>
        <w:pStyle w:val="4Lauftext"/>
        <w:rPr>
          <w:rFonts w:ascii="NouvelR" w:hAnsi="NouvelR"/>
          <w:lang w:val="de-AT"/>
        </w:rPr>
      </w:pPr>
      <w:r w:rsidRPr="003177D2">
        <w:rPr>
          <w:rFonts w:ascii="NouvelR" w:hAnsi="NouvelR"/>
          <w:b/>
          <w:bCs/>
          <w:sz w:val="22"/>
          <w:szCs w:val="22"/>
          <w:lang w:val="de-AT"/>
        </w:rPr>
        <w:t>EIN INTERIEUR MIT KLARHEIT UND STIL</w:t>
      </w:r>
    </w:p>
    <w:p w14:paraId="7015212E" w14:textId="77777777" w:rsidR="00387C28" w:rsidRPr="003177D2" w:rsidRDefault="00402645">
      <w:pPr>
        <w:pStyle w:val="4Lauftext"/>
        <w:rPr>
          <w:rFonts w:ascii="NouvelR" w:hAnsi="NouvelR"/>
          <w:lang w:val="de-AT"/>
        </w:rPr>
      </w:pPr>
      <w:r w:rsidRPr="003177D2">
        <w:rPr>
          <w:rFonts w:ascii="NouvelR" w:hAnsi="NouvelR"/>
          <w:sz w:val="22"/>
          <w:szCs w:val="22"/>
          <w:lang w:val="de-AT"/>
        </w:rPr>
        <w:t>Auch der Innenraum folgt diesem reduzierten Ansatz. Runde digitale Anzeigen sitzen auf einem horizontalen Streifen aus gebürstetem Aluminium, Kunststoffflächen weichen hochwertigen Materialien wie Aluminium und Alcantara</w:t>
      </w:r>
      <w:r w:rsidRPr="003177D2">
        <w:rPr>
          <w:rFonts w:ascii="NouvelR" w:hAnsi="NouvelR"/>
          <w:sz w:val="22"/>
          <w:szCs w:val="22"/>
          <w:vertAlign w:val="superscript"/>
          <w:lang w:val="de-AT"/>
        </w:rPr>
        <w:t>®</w:t>
      </w:r>
      <w:r w:rsidRPr="003177D2">
        <w:rPr>
          <w:rFonts w:ascii="NouvelR" w:hAnsi="NouvelR"/>
          <w:sz w:val="22"/>
          <w:szCs w:val="22"/>
          <w:lang w:val="de-AT"/>
        </w:rPr>
        <w:t>. Der Fokus liegt klar auf dem Fahrerlebnis.</w:t>
      </w:r>
    </w:p>
    <w:p w14:paraId="5E6C1F3A" w14:textId="77777777" w:rsidR="00387C28" w:rsidRPr="003177D2" w:rsidRDefault="00522D21">
      <w:pPr>
        <w:pStyle w:val="4Lauftext"/>
        <w:rPr>
          <w:rFonts w:ascii="NouvelR" w:hAnsi="NouvelR"/>
          <w:lang w:val="de-AT"/>
        </w:rPr>
      </w:pPr>
      <w:r w:rsidRPr="003177D2">
        <w:rPr>
          <w:rFonts w:ascii="NouvelR" w:hAnsi="NouvelR"/>
          <w:sz w:val="22"/>
          <w:szCs w:val="22"/>
          <w:lang w:val="de-AT"/>
        </w:rPr>
        <w:t>Blaue Cord-Elemente in den Schalensitzen, Ziernähte mit Motorsport-Anmutung und indirekte Ambientebeleuchtung verbinden historische Referenzen mit moderner Hightech-Atmosphäre.</w:t>
      </w:r>
    </w:p>
    <w:p w14:paraId="3FF423E9" w14:textId="77777777" w:rsidR="00E119FB" w:rsidRPr="003177D2" w:rsidRDefault="00E119FB" w:rsidP="00E119FB">
      <w:pPr>
        <w:pStyle w:val="4Lauftext"/>
        <w:rPr>
          <w:rFonts w:ascii="NouvelR" w:hAnsi="NouvelR" w:cstheme="minorHAnsi"/>
          <w:color w:val="000000" w:themeColor="text1"/>
          <w:sz w:val="22"/>
          <w:szCs w:val="22"/>
          <w:lang w:val="de-AT"/>
        </w:rPr>
      </w:pPr>
      <w:r w:rsidRPr="003177D2">
        <w:rPr>
          <w:rFonts w:ascii="NouvelR" w:hAnsi="NouvelR" w:cstheme="minorHAnsi"/>
          <w:color w:val="000000" w:themeColor="text1"/>
          <w:sz w:val="22"/>
          <w:szCs w:val="22"/>
          <w:lang w:val="de-AT"/>
        </w:rPr>
        <w:t>„Wir haben uns vom Armaturenbrett des ursprünglichen Renault 8 inspirieren lassen, seine ikonischen Designmerkmale aufgegriffen und für die Gegenwart neu interpretiert. Die traditionelle Metallblende mit ihren Rundinstrumenten wurde horizontal neu positioniert, um die perfekt ausgerichteten runden Displays in Szene zu setzen. Das Ergebnis ist ein Design, das sowohl moderner als auch eleganter wirkt und gleichzeitig eine klare Verbindung zur Vergangenheit bewahrt. Der gesamte Innenraum und das Kombiinstrument liegen unter einer fließenden Gürtellinie, die ein Gefühl von Reinheit vermittelt und ein vollkommen freies Sichtfeld bietet.“</w:t>
      </w:r>
    </w:p>
    <w:p w14:paraId="14126768" w14:textId="77777777" w:rsidR="00E119FB" w:rsidRPr="003177D2" w:rsidRDefault="00E119FB" w:rsidP="00E119FB">
      <w:pPr>
        <w:pStyle w:val="4Lauftext"/>
        <w:rPr>
          <w:rFonts w:ascii="NouvelR" w:hAnsi="NouvelR" w:cstheme="minorHAnsi"/>
          <w:b/>
          <w:bCs/>
          <w:color w:val="000000" w:themeColor="text1"/>
          <w:sz w:val="22"/>
          <w:szCs w:val="22"/>
          <w:lang w:val="de-AT"/>
        </w:rPr>
      </w:pPr>
      <w:r w:rsidRPr="003177D2">
        <w:rPr>
          <w:rFonts w:ascii="NouvelR" w:hAnsi="NouvelR" w:cstheme="minorHAnsi"/>
          <w:b/>
          <w:bCs/>
          <w:color w:val="000000" w:themeColor="text1"/>
          <w:sz w:val="22"/>
          <w:szCs w:val="22"/>
          <w:lang w:val="de-AT"/>
        </w:rPr>
        <w:t>Stéphane Maiore, Leiter Interieur-Design, Renault</w:t>
      </w:r>
    </w:p>
    <w:p w14:paraId="2115B861" w14:textId="22EA0A90" w:rsidR="00E119FB" w:rsidRPr="003177D2" w:rsidRDefault="00A55241" w:rsidP="00E119FB">
      <w:pPr>
        <w:pStyle w:val="4Lauftext"/>
        <w:rPr>
          <w:rFonts w:ascii="NouvelR" w:hAnsi="NouvelR" w:cstheme="minorHAnsi"/>
          <w:color w:val="000000" w:themeColor="text1"/>
          <w:sz w:val="22"/>
          <w:szCs w:val="22"/>
          <w:lang w:val="de-AT"/>
        </w:rPr>
      </w:pPr>
      <w:r w:rsidRPr="003177D2">
        <w:rPr>
          <w:rFonts w:cstheme="minorHAnsi"/>
          <w:noProof/>
          <w:color w:val="000000" w:themeColor="text1"/>
          <w:lang w:val="de-AT"/>
        </w:rPr>
        <w:lastRenderedPageBreak/>
        <mc:AlternateContent>
          <mc:Choice Requires="wps">
            <w:drawing>
              <wp:anchor distT="45720" distB="45720" distL="114300" distR="114300" simplePos="0" relativeHeight="251661312" behindDoc="0" locked="0" layoutInCell="1" allowOverlap="1" wp14:anchorId="325B76B7" wp14:editId="36BBBBEE">
                <wp:simplePos x="0" y="0"/>
                <wp:positionH relativeFrom="margin">
                  <wp:align>center</wp:align>
                </wp:positionH>
                <wp:positionV relativeFrom="paragraph">
                  <wp:posOffset>0</wp:posOffset>
                </wp:positionV>
                <wp:extent cx="5671185" cy="2305050"/>
                <wp:effectExtent l="0" t="0" r="24765"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185" cy="2305050"/>
                        </a:xfrm>
                        <a:prstGeom prst="rect">
                          <a:avLst/>
                        </a:prstGeom>
                        <a:solidFill>
                          <a:srgbClr val="FFFFFF"/>
                        </a:solidFill>
                        <a:ln w="9525">
                          <a:solidFill>
                            <a:srgbClr val="000000"/>
                          </a:solidFill>
                          <a:miter lim="800000"/>
                          <a:headEnd/>
                          <a:tailEnd/>
                        </a:ln>
                      </wps:spPr>
                      <wps:txbx>
                        <w:txbxContent>
                          <w:p w14:paraId="1B6FF702" w14:textId="77777777" w:rsidR="00A55241" w:rsidRPr="00A55241" w:rsidRDefault="00A55241" w:rsidP="00A55241">
                            <w:pPr>
                              <w:pStyle w:val="4Lauftext"/>
                              <w:rPr>
                                <w:rFonts w:ascii="NouvelR" w:hAnsi="NouvelR" w:cstheme="minorHAnsi"/>
                                <w:b/>
                                <w:bCs/>
                                <w:color w:val="000000" w:themeColor="text1"/>
                                <w:sz w:val="22"/>
                                <w:szCs w:val="22"/>
                              </w:rPr>
                            </w:pPr>
                            <w:r w:rsidRPr="00A55241">
                              <w:rPr>
                                <w:rFonts w:ascii="NouvelR" w:hAnsi="NouvelR" w:cstheme="minorHAnsi"/>
                                <w:b/>
                                <w:bCs/>
                                <w:color w:val="000000" w:themeColor="text1"/>
                                <w:sz w:val="22"/>
                                <w:szCs w:val="22"/>
                              </w:rPr>
                              <w:t xml:space="preserve">Amédée </w:t>
                            </w:r>
                            <w:proofErr w:type="gramStart"/>
                            <w:r w:rsidRPr="00A55241">
                              <w:rPr>
                                <w:rFonts w:ascii="NouvelR" w:hAnsi="NouvelR" w:cstheme="minorHAnsi"/>
                                <w:b/>
                                <w:bCs/>
                                <w:color w:val="000000" w:themeColor="text1"/>
                                <w:sz w:val="22"/>
                                <w:szCs w:val="22"/>
                              </w:rPr>
                              <w:t>Gordini:</w:t>
                            </w:r>
                            <w:proofErr w:type="gramEnd"/>
                            <w:r w:rsidRPr="00A55241">
                              <w:rPr>
                                <w:rFonts w:ascii="NouvelR" w:hAnsi="NouvelR" w:cstheme="minorHAnsi"/>
                                <w:b/>
                                <w:bCs/>
                                <w:color w:val="000000" w:themeColor="text1"/>
                                <w:sz w:val="22"/>
                                <w:szCs w:val="22"/>
                              </w:rPr>
                              <w:t xml:space="preserve"> Der Zauberer</w:t>
                            </w:r>
                          </w:p>
                          <w:p w14:paraId="3163CE16" w14:textId="77777777" w:rsidR="00A55241" w:rsidRPr="00A55241" w:rsidRDefault="00A55241" w:rsidP="00A55241">
                            <w:pPr>
                              <w:pStyle w:val="4Lauftext"/>
                              <w:rPr>
                                <w:rFonts w:ascii="NouvelR" w:hAnsi="NouvelR" w:cstheme="minorHAnsi"/>
                                <w:color w:val="000000" w:themeColor="text1"/>
                                <w:sz w:val="22"/>
                                <w:szCs w:val="22"/>
                              </w:rPr>
                            </w:pPr>
                            <w:r w:rsidRPr="00A55241">
                              <w:rPr>
                                <w:rFonts w:ascii="NouvelR" w:hAnsi="NouvelR" w:cstheme="minorHAnsi"/>
                                <w:color w:val="000000" w:themeColor="text1"/>
                                <w:sz w:val="22"/>
                                <w:szCs w:val="22"/>
                              </w:rPr>
                              <w:t xml:space="preserve">Er </w:t>
                            </w:r>
                            <w:proofErr w:type="spellStart"/>
                            <w:r w:rsidRPr="00A55241">
                              <w:rPr>
                                <w:rFonts w:ascii="NouvelR" w:hAnsi="NouvelR" w:cstheme="minorHAnsi"/>
                                <w:color w:val="000000" w:themeColor="text1"/>
                                <w:sz w:val="22"/>
                                <w:szCs w:val="22"/>
                              </w:rPr>
                              <w:t>gilt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als</w:t>
                            </w:r>
                            <w:proofErr w:type="spellEnd"/>
                            <w:r w:rsidRPr="00A55241">
                              <w:rPr>
                                <w:rFonts w:ascii="NouvelR" w:hAnsi="NouvelR" w:cstheme="minorHAnsi"/>
                                <w:color w:val="000000" w:themeColor="text1"/>
                                <w:sz w:val="22"/>
                                <w:szCs w:val="22"/>
                              </w:rPr>
                              <w:t xml:space="preserve"> Zauberer der </w:t>
                            </w:r>
                            <w:proofErr w:type="spellStart"/>
                            <w:proofErr w:type="gramStart"/>
                            <w:r w:rsidRPr="00A55241">
                              <w:rPr>
                                <w:rFonts w:ascii="NouvelR" w:hAnsi="NouvelR" w:cstheme="minorHAnsi"/>
                                <w:color w:val="000000" w:themeColor="text1"/>
                                <w:sz w:val="22"/>
                                <w:szCs w:val="22"/>
                              </w:rPr>
                              <w:t>Mechanik</w:t>
                            </w:r>
                            <w:proofErr w:type="spellEnd"/>
                            <w:r w:rsidRPr="00A55241">
                              <w:rPr>
                                <w:rFonts w:ascii="NouvelR" w:hAnsi="NouvelR" w:cstheme="minorHAnsi"/>
                                <w:color w:val="000000" w:themeColor="text1"/>
                                <w:sz w:val="22"/>
                                <w:szCs w:val="22"/>
                              </w:rPr>
                              <w:t>:</w:t>
                            </w:r>
                            <w:proofErr w:type="gramEnd"/>
                            <w:r w:rsidRPr="00A55241">
                              <w:rPr>
                                <w:rFonts w:ascii="NouvelR" w:hAnsi="NouvelR" w:cstheme="minorHAnsi"/>
                                <w:color w:val="000000" w:themeColor="text1"/>
                                <w:sz w:val="22"/>
                                <w:szCs w:val="22"/>
                              </w:rPr>
                              <w:t xml:space="preserve"> Amédée Gordini </w:t>
                            </w:r>
                            <w:proofErr w:type="spellStart"/>
                            <w:r w:rsidRPr="00A55241">
                              <w:rPr>
                                <w:rFonts w:ascii="NouvelR" w:hAnsi="NouvelR" w:cstheme="minorHAnsi"/>
                                <w:color w:val="000000" w:themeColor="text1"/>
                                <w:sz w:val="22"/>
                                <w:szCs w:val="22"/>
                              </w:rPr>
                              <w:t>arbeitete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erstmals</w:t>
                            </w:r>
                            <w:proofErr w:type="spellEnd"/>
                            <w:r w:rsidRPr="00A55241">
                              <w:rPr>
                                <w:rFonts w:ascii="NouvelR" w:hAnsi="NouvelR" w:cstheme="minorHAnsi"/>
                                <w:color w:val="000000" w:themeColor="text1"/>
                                <w:sz w:val="22"/>
                                <w:szCs w:val="22"/>
                              </w:rPr>
                              <w:t xml:space="preserve"> 1957 mit Renault </w:t>
                            </w:r>
                            <w:proofErr w:type="spellStart"/>
                            <w:r w:rsidRPr="00A55241">
                              <w:rPr>
                                <w:rFonts w:ascii="NouvelR" w:hAnsi="NouvelR" w:cstheme="minorHAnsi"/>
                                <w:color w:val="000000" w:themeColor="text1"/>
                                <w:sz w:val="22"/>
                                <w:szCs w:val="22"/>
                              </w:rPr>
                              <w:t>zusammen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als</w:t>
                            </w:r>
                            <w:proofErr w:type="spellEnd"/>
                            <w:r w:rsidRPr="00A55241">
                              <w:rPr>
                                <w:rFonts w:ascii="NouvelR" w:hAnsi="NouvelR" w:cstheme="minorHAnsi"/>
                                <w:color w:val="000000" w:themeColor="text1"/>
                                <w:sz w:val="22"/>
                                <w:szCs w:val="22"/>
                              </w:rPr>
                              <w:t xml:space="preserve"> er die </w:t>
                            </w:r>
                            <w:proofErr w:type="spellStart"/>
                            <w:r w:rsidRPr="00A55241">
                              <w:rPr>
                                <w:rFonts w:ascii="NouvelR" w:hAnsi="NouvelR" w:cstheme="minorHAnsi"/>
                                <w:color w:val="000000" w:themeColor="text1"/>
                                <w:sz w:val="22"/>
                                <w:szCs w:val="22"/>
                              </w:rPr>
                              <w:t>Motorleistung</w:t>
                            </w:r>
                            <w:proofErr w:type="spellEnd"/>
                            <w:r w:rsidRPr="00A55241">
                              <w:rPr>
                                <w:rFonts w:ascii="NouvelR" w:hAnsi="NouvelR" w:cstheme="minorHAnsi"/>
                                <w:color w:val="000000" w:themeColor="text1"/>
                                <w:sz w:val="22"/>
                                <w:szCs w:val="22"/>
                              </w:rPr>
                              <w:t xml:space="preserve"> der Dauphine Gordini von 32 PS </w:t>
                            </w:r>
                            <w:proofErr w:type="spellStart"/>
                            <w:r w:rsidRPr="00A55241">
                              <w:rPr>
                                <w:rFonts w:ascii="NouvelR" w:hAnsi="NouvelR" w:cstheme="minorHAnsi"/>
                                <w:color w:val="000000" w:themeColor="text1"/>
                                <w:sz w:val="22"/>
                                <w:szCs w:val="22"/>
                              </w:rPr>
                              <w:t>auf</w:t>
                            </w:r>
                            <w:proofErr w:type="spellEnd"/>
                            <w:r w:rsidRPr="00A55241">
                              <w:rPr>
                                <w:rFonts w:ascii="NouvelR" w:hAnsi="NouvelR" w:cstheme="minorHAnsi"/>
                                <w:color w:val="000000" w:themeColor="text1"/>
                                <w:sz w:val="22"/>
                                <w:szCs w:val="22"/>
                              </w:rPr>
                              <w:t xml:space="preserve"> 37 PS </w:t>
                            </w:r>
                            <w:proofErr w:type="spellStart"/>
                            <w:r w:rsidRPr="00A55241">
                              <w:rPr>
                                <w:rFonts w:ascii="NouvelR" w:hAnsi="NouvelR" w:cstheme="minorHAnsi"/>
                                <w:color w:val="000000" w:themeColor="text1"/>
                                <w:sz w:val="22"/>
                                <w:szCs w:val="22"/>
                              </w:rPr>
                              <w:t>steigerte</w:t>
                            </w:r>
                            <w:proofErr w:type="spellEnd"/>
                            <w:r w:rsidRPr="00A55241">
                              <w:rPr>
                                <w:rFonts w:ascii="NouvelR" w:hAnsi="NouvelR" w:cstheme="minorHAnsi"/>
                                <w:color w:val="000000" w:themeColor="text1"/>
                                <w:sz w:val="22"/>
                                <w:szCs w:val="22"/>
                              </w:rPr>
                              <w:t xml:space="preserve">. Es </w:t>
                            </w:r>
                            <w:proofErr w:type="spellStart"/>
                            <w:r w:rsidRPr="00A55241">
                              <w:rPr>
                                <w:rFonts w:ascii="NouvelR" w:hAnsi="NouvelR" w:cstheme="minorHAnsi"/>
                                <w:color w:val="000000" w:themeColor="text1"/>
                                <w:sz w:val="22"/>
                                <w:szCs w:val="22"/>
                              </w:rPr>
                              <w:t>war</w:t>
                            </w:r>
                            <w:proofErr w:type="spellEnd"/>
                            <w:r w:rsidRPr="00A55241">
                              <w:rPr>
                                <w:rFonts w:ascii="NouvelR" w:hAnsi="NouvelR" w:cstheme="minorHAnsi"/>
                                <w:color w:val="000000" w:themeColor="text1"/>
                                <w:sz w:val="22"/>
                                <w:szCs w:val="22"/>
                              </w:rPr>
                              <w:t xml:space="preserve"> der </w:t>
                            </w:r>
                            <w:proofErr w:type="spellStart"/>
                            <w:r w:rsidRPr="00A55241">
                              <w:rPr>
                                <w:rFonts w:ascii="NouvelR" w:hAnsi="NouvelR" w:cstheme="minorHAnsi"/>
                                <w:color w:val="000000" w:themeColor="text1"/>
                                <w:sz w:val="22"/>
                                <w:szCs w:val="22"/>
                              </w:rPr>
                              <w:t>Beginn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einer</w:t>
                            </w:r>
                            <w:proofErr w:type="spellEnd"/>
                            <w:r w:rsidRPr="00A55241">
                              <w:rPr>
                                <w:rFonts w:ascii="NouvelR" w:hAnsi="NouvelR" w:cstheme="minorHAnsi"/>
                                <w:color w:val="000000" w:themeColor="text1"/>
                                <w:sz w:val="22"/>
                                <w:szCs w:val="22"/>
                              </w:rPr>
                              <w:t xml:space="preserve"> Erfolgsgeschichte. Als </w:t>
                            </w:r>
                            <w:proofErr w:type="spellStart"/>
                            <w:r w:rsidRPr="00A55241">
                              <w:rPr>
                                <w:rFonts w:ascii="NouvelR" w:hAnsi="NouvelR" w:cstheme="minorHAnsi"/>
                                <w:color w:val="000000" w:themeColor="text1"/>
                                <w:sz w:val="22"/>
                                <w:szCs w:val="22"/>
                              </w:rPr>
                              <w:t>Nächstes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folgte</w:t>
                            </w:r>
                            <w:proofErr w:type="spellEnd"/>
                            <w:r w:rsidRPr="00A55241">
                              <w:rPr>
                                <w:rFonts w:ascii="NouvelR" w:hAnsi="NouvelR" w:cstheme="minorHAnsi"/>
                                <w:color w:val="000000" w:themeColor="text1"/>
                                <w:sz w:val="22"/>
                                <w:szCs w:val="22"/>
                              </w:rPr>
                              <w:t xml:space="preserve"> der </w:t>
                            </w:r>
                            <w:proofErr w:type="spellStart"/>
                            <w:r w:rsidRPr="00A55241">
                              <w:rPr>
                                <w:rFonts w:ascii="NouvelR" w:hAnsi="NouvelR" w:cstheme="minorHAnsi"/>
                                <w:color w:val="000000" w:themeColor="text1"/>
                                <w:sz w:val="22"/>
                                <w:szCs w:val="22"/>
                              </w:rPr>
                              <w:t>legendäre</w:t>
                            </w:r>
                            <w:proofErr w:type="spellEnd"/>
                            <w:r w:rsidRPr="00A55241">
                              <w:rPr>
                                <w:rFonts w:ascii="NouvelR" w:hAnsi="NouvelR" w:cstheme="minorHAnsi"/>
                                <w:color w:val="000000" w:themeColor="text1"/>
                                <w:sz w:val="22"/>
                                <w:szCs w:val="22"/>
                              </w:rPr>
                              <w:t xml:space="preserve"> Renault 8 </w:t>
                            </w:r>
                            <w:proofErr w:type="spellStart"/>
                            <w:r w:rsidRPr="00A55241">
                              <w:rPr>
                                <w:rFonts w:ascii="NouvelR" w:hAnsi="NouvelR" w:cstheme="minorHAnsi"/>
                                <w:color w:val="000000" w:themeColor="text1"/>
                                <w:sz w:val="22"/>
                                <w:szCs w:val="22"/>
                              </w:rPr>
                              <w:t>Gordini</w:t>
                            </w:r>
                            <w:proofErr w:type="spellEnd"/>
                            <w:r w:rsidRPr="00A55241">
                              <w:rPr>
                                <w:rFonts w:ascii="NouvelR" w:hAnsi="NouvelR" w:cstheme="minorHAnsi"/>
                                <w:color w:val="000000" w:themeColor="text1"/>
                                <w:sz w:val="22"/>
                                <w:szCs w:val="22"/>
                              </w:rPr>
                              <w:t xml:space="preserve">, der den </w:t>
                            </w:r>
                            <w:proofErr w:type="spellStart"/>
                            <w:r w:rsidRPr="00A55241">
                              <w:rPr>
                                <w:rFonts w:ascii="NouvelR" w:hAnsi="NouvelR" w:cstheme="minorHAnsi"/>
                                <w:color w:val="000000" w:themeColor="text1"/>
                                <w:sz w:val="22"/>
                                <w:szCs w:val="22"/>
                              </w:rPr>
                              <w:t>zwei</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weißen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Streifen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ihren</w:t>
                            </w:r>
                            <w:proofErr w:type="spellEnd"/>
                            <w:r w:rsidRPr="00A55241">
                              <w:rPr>
                                <w:rFonts w:ascii="NouvelR" w:hAnsi="NouvelR" w:cstheme="minorHAnsi"/>
                                <w:color w:val="000000" w:themeColor="text1"/>
                                <w:sz w:val="22"/>
                                <w:szCs w:val="22"/>
                              </w:rPr>
                              <w:t xml:space="preserve"> Platz in der </w:t>
                            </w:r>
                            <w:proofErr w:type="spellStart"/>
                            <w:r w:rsidRPr="00A55241">
                              <w:rPr>
                                <w:rFonts w:ascii="NouvelR" w:hAnsi="NouvelR" w:cstheme="minorHAnsi"/>
                                <w:color w:val="000000" w:themeColor="text1"/>
                                <w:sz w:val="22"/>
                                <w:szCs w:val="22"/>
                              </w:rPr>
                              <w:t>Ruhmeshalle</w:t>
                            </w:r>
                            <w:proofErr w:type="spellEnd"/>
                            <w:r w:rsidRPr="00A55241">
                              <w:rPr>
                                <w:rFonts w:ascii="NouvelR" w:hAnsi="NouvelR" w:cstheme="minorHAnsi"/>
                                <w:color w:val="000000" w:themeColor="text1"/>
                                <w:sz w:val="22"/>
                                <w:szCs w:val="22"/>
                              </w:rPr>
                              <w:t xml:space="preserve"> des </w:t>
                            </w:r>
                            <w:proofErr w:type="spellStart"/>
                            <w:r w:rsidRPr="00A55241">
                              <w:rPr>
                                <w:rFonts w:ascii="NouvelR" w:hAnsi="NouvelR" w:cstheme="minorHAnsi"/>
                                <w:color w:val="000000" w:themeColor="text1"/>
                                <w:sz w:val="22"/>
                                <w:szCs w:val="22"/>
                              </w:rPr>
                              <w:t>Motorsports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sicherte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Seinen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Spitznamen</w:t>
                            </w:r>
                            <w:proofErr w:type="spellEnd"/>
                            <w:r w:rsidRPr="00A55241">
                              <w:rPr>
                                <w:rFonts w:ascii="NouvelR" w:hAnsi="NouvelR" w:cstheme="minorHAnsi"/>
                                <w:color w:val="000000" w:themeColor="text1"/>
                                <w:sz w:val="22"/>
                                <w:szCs w:val="22"/>
                              </w:rPr>
                              <w:t xml:space="preserve"> „Der Zauberer“ </w:t>
                            </w:r>
                            <w:proofErr w:type="spellStart"/>
                            <w:r w:rsidRPr="00A55241">
                              <w:rPr>
                                <w:rFonts w:ascii="NouvelR" w:hAnsi="NouvelR" w:cstheme="minorHAnsi"/>
                                <w:color w:val="000000" w:themeColor="text1"/>
                                <w:sz w:val="22"/>
                                <w:szCs w:val="22"/>
                              </w:rPr>
                              <w:t>verdankte</w:t>
                            </w:r>
                            <w:proofErr w:type="spellEnd"/>
                            <w:r w:rsidRPr="00A55241">
                              <w:rPr>
                                <w:rFonts w:ascii="NouvelR" w:hAnsi="NouvelR" w:cstheme="minorHAnsi"/>
                                <w:color w:val="000000" w:themeColor="text1"/>
                                <w:sz w:val="22"/>
                                <w:szCs w:val="22"/>
                              </w:rPr>
                              <w:t xml:space="preserve"> Amédée Gordini seiner </w:t>
                            </w:r>
                            <w:proofErr w:type="spellStart"/>
                            <w:r w:rsidRPr="00A55241">
                              <w:rPr>
                                <w:rFonts w:ascii="NouvelR" w:hAnsi="NouvelR" w:cstheme="minorHAnsi"/>
                                <w:color w:val="000000" w:themeColor="text1"/>
                                <w:sz w:val="22"/>
                                <w:szCs w:val="22"/>
                              </w:rPr>
                              <w:t>Fähigkeit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selbst</w:t>
                            </w:r>
                            <w:proofErr w:type="spellEnd"/>
                            <w:r w:rsidRPr="00A55241">
                              <w:rPr>
                                <w:rFonts w:ascii="NouvelR" w:hAnsi="NouvelR" w:cstheme="minorHAnsi"/>
                                <w:color w:val="000000" w:themeColor="text1"/>
                                <w:sz w:val="22"/>
                                <w:szCs w:val="22"/>
                              </w:rPr>
                              <w:t xml:space="preserve"> den </w:t>
                            </w:r>
                            <w:proofErr w:type="spellStart"/>
                            <w:r w:rsidRPr="00A55241">
                              <w:rPr>
                                <w:rFonts w:ascii="NouvelR" w:hAnsi="NouvelR" w:cstheme="minorHAnsi"/>
                                <w:color w:val="000000" w:themeColor="text1"/>
                                <w:sz w:val="22"/>
                                <w:szCs w:val="22"/>
                              </w:rPr>
                              <w:t>bescheidensten</w:t>
                            </w:r>
                            <w:proofErr w:type="spellEnd"/>
                            <w:r w:rsidRPr="00A55241">
                              <w:rPr>
                                <w:rFonts w:ascii="NouvelR" w:hAnsi="NouvelR" w:cstheme="minorHAnsi"/>
                                <w:color w:val="000000" w:themeColor="text1"/>
                                <w:sz w:val="22"/>
                                <w:szCs w:val="22"/>
                              </w:rPr>
                              <w:t xml:space="preserve"> Motor in </w:t>
                            </w:r>
                            <w:proofErr w:type="spellStart"/>
                            <w:r w:rsidRPr="00A55241">
                              <w:rPr>
                                <w:rFonts w:ascii="NouvelR" w:hAnsi="NouvelR" w:cstheme="minorHAnsi"/>
                                <w:color w:val="000000" w:themeColor="text1"/>
                                <w:sz w:val="22"/>
                                <w:szCs w:val="22"/>
                              </w:rPr>
                              <w:t>ein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echtes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Vollblut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zu</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verwandeln</w:t>
                            </w:r>
                            <w:proofErr w:type="spellEnd"/>
                            <w:r w:rsidRPr="00A55241">
                              <w:rPr>
                                <w:rFonts w:ascii="NouvelR" w:hAnsi="NouvelR" w:cstheme="minorHAnsi"/>
                                <w:color w:val="000000" w:themeColor="text1"/>
                                <w:sz w:val="22"/>
                                <w:szCs w:val="22"/>
                              </w:rPr>
                              <w:t xml:space="preserve">. Ein Zeichenbrett </w:t>
                            </w:r>
                            <w:proofErr w:type="spellStart"/>
                            <w:r w:rsidRPr="00A55241">
                              <w:rPr>
                                <w:rFonts w:ascii="NouvelR" w:hAnsi="NouvelR" w:cstheme="minorHAnsi"/>
                                <w:color w:val="000000" w:themeColor="text1"/>
                                <w:sz w:val="22"/>
                                <w:szCs w:val="22"/>
                              </w:rPr>
                              <w:t>brauchte</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dafür</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nicht</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stellte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sich</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einfach</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neben</w:t>
                            </w:r>
                            <w:proofErr w:type="spellEnd"/>
                            <w:r w:rsidRPr="00A55241">
                              <w:rPr>
                                <w:rFonts w:ascii="NouvelR" w:hAnsi="NouvelR" w:cstheme="minorHAnsi"/>
                                <w:color w:val="000000" w:themeColor="text1"/>
                                <w:sz w:val="22"/>
                                <w:szCs w:val="22"/>
                              </w:rPr>
                              <w:t xml:space="preserve"> den Fräser und </w:t>
                            </w:r>
                            <w:proofErr w:type="spellStart"/>
                            <w:r w:rsidRPr="00A55241">
                              <w:rPr>
                                <w:rFonts w:ascii="NouvelR" w:hAnsi="NouvelR" w:cstheme="minorHAnsi"/>
                                <w:color w:val="000000" w:themeColor="text1"/>
                                <w:sz w:val="22"/>
                                <w:szCs w:val="22"/>
                              </w:rPr>
                              <w:t>sagte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ihm</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was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zu</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tun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war</w:t>
                            </w:r>
                            <w:proofErr w:type="spellEnd"/>
                            <w:r w:rsidRPr="00A55241">
                              <w:rPr>
                                <w:rFonts w:ascii="NouvelR" w:hAnsi="NouvelR" w:cstheme="minorHAnsi"/>
                                <w:color w:val="000000" w:themeColor="text1"/>
                                <w:sz w:val="22"/>
                                <w:szCs w:val="22"/>
                              </w:rPr>
                              <w:t xml:space="preserve"> und </w:t>
                            </w:r>
                            <w:proofErr w:type="spellStart"/>
                            <w:r w:rsidRPr="00A55241">
                              <w:rPr>
                                <w:rFonts w:ascii="NouvelR" w:hAnsi="NouvelR" w:cstheme="minorHAnsi"/>
                                <w:color w:val="000000" w:themeColor="text1"/>
                                <w:sz w:val="22"/>
                                <w:szCs w:val="22"/>
                              </w:rPr>
                              <w:t>wie</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bestimmte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Teile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direkt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aus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dem</w:t>
                            </w:r>
                            <w:proofErr w:type="spellEnd"/>
                            <w:r w:rsidRPr="00A55241">
                              <w:rPr>
                                <w:rFonts w:ascii="NouvelR" w:hAnsi="NouvelR" w:cstheme="minorHAnsi"/>
                                <w:color w:val="000000" w:themeColor="text1"/>
                                <w:sz w:val="22"/>
                                <w:szCs w:val="22"/>
                              </w:rPr>
                              <w:t xml:space="preserve"> Motorblock </w:t>
                            </w:r>
                            <w:proofErr w:type="spellStart"/>
                            <w:r w:rsidRPr="00A55241">
                              <w:rPr>
                                <w:rFonts w:ascii="NouvelR" w:hAnsi="NouvelR" w:cstheme="minorHAnsi"/>
                                <w:color w:val="000000" w:themeColor="text1"/>
                                <w:sz w:val="22"/>
                                <w:szCs w:val="22"/>
                              </w:rPr>
                              <w:t>herausfräsen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sollte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Anschließend</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übergab</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das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fertige</w:t>
                            </w:r>
                            <w:proofErr w:type="spellEnd"/>
                            <w:r w:rsidRPr="00A55241">
                              <w:rPr>
                                <w:rFonts w:ascii="NouvelR" w:hAnsi="NouvelR" w:cstheme="minorHAnsi"/>
                                <w:color w:val="000000" w:themeColor="text1"/>
                                <w:sz w:val="22"/>
                                <w:szCs w:val="22"/>
                              </w:rPr>
                              <w:t xml:space="preserve"> Teil </w:t>
                            </w:r>
                            <w:proofErr w:type="spellStart"/>
                            <w:r w:rsidRPr="00A55241">
                              <w:rPr>
                                <w:rFonts w:ascii="NouvelR" w:hAnsi="NouvelR" w:cstheme="minorHAnsi"/>
                                <w:color w:val="000000" w:themeColor="text1"/>
                                <w:sz w:val="22"/>
                                <w:szCs w:val="22"/>
                              </w:rPr>
                              <w:t>dem</w:t>
                            </w:r>
                            <w:proofErr w:type="spellEnd"/>
                            <w:r w:rsidRPr="00A55241">
                              <w:rPr>
                                <w:rFonts w:ascii="NouvelR" w:hAnsi="NouvelR" w:cstheme="minorHAnsi"/>
                                <w:color w:val="000000" w:themeColor="text1"/>
                                <w:sz w:val="22"/>
                                <w:szCs w:val="22"/>
                              </w:rPr>
                              <w:t xml:space="preserve"> Zeichner, </w:t>
                            </w:r>
                            <w:proofErr w:type="spellStart"/>
                            <w:r w:rsidRPr="00A55241">
                              <w:rPr>
                                <w:rFonts w:ascii="NouvelR" w:hAnsi="NouvelR" w:cstheme="minorHAnsi"/>
                                <w:color w:val="000000" w:themeColor="text1"/>
                                <w:sz w:val="22"/>
                                <w:szCs w:val="22"/>
                              </w:rPr>
                              <w:t>damit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dieser</w:t>
                            </w:r>
                            <w:proofErr w:type="spellEnd"/>
                            <w:r w:rsidRPr="00A55241">
                              <w:rPr>
                                <w:rFonts w:ascii="NouvelR" w:hAnsi="NouvelR" w:cstheme="minorHAnsi"/>
                                <w:color w:val="000000" w:themeColor="text1"/>
                                <w:sz w:val="22"/>
                                <w:szCs w:val="22"/>
                              </w:rPr>
                              <w:t xml:space="preserve"> die </w:t>
                            </w:r>
                            <w:proofErr w:type="spellStart"/>
                            <w:r w:rsidRPr="00A55241">
                              <w:rPr>
                                <w:rFonts w:ascii="NouvelR" w:hAnsi="NouvelR" w:cstheme="minorHAnsi"/>
                                <w:color w:val="000000" w:themeColor="text1"/>
                                <w:sz w:val="22"/>
                                <w:szCs w:val="22"/>
                              </w:rPr>
                              <w:t>Zeichnung</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anfertigen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konnte</w:t>
                            </w:r>
                            <w:proofErr w:type="spellEnd"/>
                            <w:r w:rsidRPr="00A55241">
                              <w:rPr>
                                <w:rFonts w:ascii="NouvelR" w:hAnsi="NouvelR" w:cstheme="minorHAnsi"/>
                                <w:color w:val="000000" w:themeColor="text1"/>
                                <w:sz w:val="22"/>
                                <w:szCs w:val="22"/>
                              </w:rPr>
                              <w:t xml:space="preserve">. Reine </w:t>
                            </w:r>
                            <w:proofErr w:type="gramStart"/>
                            <w:r w:rsidRPr="00A55241">
                              <w:rPr>
                                <w:rFonts w:ascii="NouvelR" w:hAnsi="NouvelR" w:cstheme="minorHAnsi"/>
                                <w:color w:val="000000" w:themeColor="text1"/>
                                <w:sz w:val="22"/>
                                <w:szCs w:val="22"/>
                              </w:rPr>
                              <w:t>Zauberei!</w:t>
                            </w:r>
                            <w:proofErr w:type="gramEnd"/>
                            <w:r w:rsidRPr="00A55241">
                              <w:rPr>
                                <w:rFonts w:ascii="NouvelR" w:hAnsi="NouvelR" w:cstheme="minorHAnsi"/>
                                <w:color w:val="000000" w:themeColor="text1"/>
                                <w:sz w:val="22"/>
                                <w:szCs w:val="22"/>
                              </w:rPr>
                              <w:t xml:space="preserve"> </w:t>
                            </w:r>
                          </w:p>
                          <w:p w14:paraId="5CE5EAF9" w14:textId="77777777" w:rsidR="00A55241" w:rsidRDefault="00A55241" w:rsidP="00A552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5B76B7" id="_x0000_t202" coordsize="21600,21600" o:spt="202" path="m,l,21600r21600,l21600,xe">
                <v:stroke joinstyle="miter"/>
                <v:path gradientshapeok="t" o:connecttype="rect"/>
              </v:shapetype>
              <v:shape id="Textfeld 2" o:spid="_x0000_s1026" type="#_x0000_t202" style="position:absolute;left:0;text-align:left;margin-left:0;margin-top:0;width:446.55pt;height:181.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">
                <v:textbox>
                  <w:txbxContent>
                    <w:p w14:paraId="1B6FF702" w14:textId="77777777" w:rsidR="00A55241" w:rsidRPr="00A55241" w:rsidRDefault="00A55241" w:rsidP="00A55241">
                      <w:pPr>
                        <w:pStyle w:val="4Lauftext"/>
                        <w:rPr>
                          <w:rFonts w:ascii="NouvelR" w:hAnsi="NouvelR" w:cstheme="minorHAnsi"/>
                          <w:b/>
                          <w:bCs/>
                          <w:color w:val="000000" w:themeColor="text1"/>
                          <w:sz w:val="22"/>
                          <w:szCs w:val="22"/>
                        </w:rPr>
                      </w:pPr>
                      <w:r w:rsidRPr="00A55241">
                        <w:rPr>
                          <w:rFonts w:ascii="NouvelR" w:hAnsi="NouvelR" w:cstheme="minorHAnsi"/>
                          <w:b/>
                          <w:bCs/>
                          <w:color w:val="000000" w:themeColor="text1"/>
                          <w:sz w:val="22"/>
                          <w:szCs w:val="22"/>
                        </w:rPr>
                        <w:t xml:space="preserve">Amédée </w:t>
                      </w:r>
                      <w:proofErr w:type="gramStart"/>
                      <w:r w:rsidRPr="00A55241">
                        <w:rPr>
                          <w:rFonts w:ascii="NouvelR" w:hAnsi="NouvelR" w:cstheme="minorHAnsi"/>
                          <w:b/>
                          <w:bCs/>
                          <w:color w:val="000000" w:themeColor="text1"/>
                          <w:sz w:val="22"/>
                          <w:szCs w:val="22"/>
                        </w:rPr>
                        <w:t>Gordini:</w:t>
                      </w:r>
                      <w:proofErr w:type="gramEnd"/>
                      <w:r w:rsidRPr="00A55241">
                        <w:rPr>
                          <w:rFonts w:ascii="NouvelR" w:hAnsi="NouvelR" w:cstheme="minorHAnsi"/>
                          <w:b/>
                          <w:bCs/>
                          <w:color w:val="000000" w:themeColor="text1"/>
                          <w:sz w:val="22"/>
                          <w:szCs w:val="22"/>
                        </w:rPr>
                        <w:t xml:space="preserve"> Der Zauberer</w:t>
                      </w:r>
                    </w:p>
                    <w:p w14:paraId="3163CE16" w14:textId="77777777" w:rsidR="00A55241" w:rsidRPr="00A55241" w:rsidRDefault="00A55241" w:rsidP="00A55241">
                      <w:pPr>
                        <w:pStyle w:val="4Lauftext"/>
                        <w:rPr>
                          <w:rFonts w:ascii="NouvelR" w:hAnsi="NouvelR" w:cstheme="minorHAnsi"/>
                          <w:color w:val="000000" w:themeColor="text1"/>
                          <w:sz w:val="22"/>
                          <w:szCs w:val="22"/>
                        </w:rPr>
                      </w:pPr>
                      <w:r w:rsidRPr="00A55241">
                        <w:rPr>
                          <w:rFonts w:ascii="NouvelR" w:hAnsi="NouvelR" w:cstheme="minorHAnsi"/>
                          <w:color w:val="000000" w:themeColor="text1"/>
                          <w:sz w:val="22"/>
                          <w:szCs w:val="22"/>
                        </w:rPr>
                        <w:t xml:space="preserve">Er </w:t>
                      </w:r>
                      <w:proofErr w:type="spellStart"/>
                      <w:r w:rsidRPr="00A55241">
                        <w:rPr>
                          <w:rFonts w:ascii="NouvelR" w:hAnsi="NouvelR" w:cstheme="minorHAnsi"/>
                          <w:color w:val="000000" w:themeColor="text1"/>
                          <w:sz w:val="22"/>
                          <w:szCs w:val="22"/>
                        </w:rPr>
                        <w:t>gilt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als</w:t>
                      </w:r>
                      <w:proofErr w:type="spellEnd"/>
                      <w:r w:rsidRPr="00A55241">
                        <w:rPr>
                          <w:rFonts w:ascii="NouvelR" w:hAnsi="NouvelR" w:cstheme="minorHAnsi"/>
                          <w:color w:val="000000" w:themeColor="text1"/>
                          <w:sz w:val="22"/>
                          <w:szCs w:val="22"/>
                        </w:rPr>
                        <w:t xml:space="preserve"> Zauberer der </w:t>
                      </w:r>
                      <w:proofErr w:type="spellStart"/>
                      <w:proofErr w:type="gramStart"/>
                      <w:r w:rsidRPr="00A55241">
                        <w:rPr>
                          <w:rFonts w:ascii="NouvelR" w:hAnsi="NouvelR" w:cstheme="minorHAnsi"/>
                          <w:color w:val="000000" w:themeColor="text1"/>
                          <w:sz w:val="22"/>
                          <w:szCs w:val="22"/>
                        </w:rPr>
                        <w:t>Mechanik</w:t>
                      </w:r>
                      <w:proofErr w:type="spellEnd"/>
                      <w:r w:rsidRPr="00A55241">
                        <w:rPr>
                          <w:rFonts w:ascii="NouvelR" w:hAnsi="NouvelR" w:cstheme="minorHAnsi"/>
                          <w:color w:val="000000" w:themeColor="text1"/>
                          <w:sz w:val="22"/>
                          <w:szCs w:val="22"/>
                        </w:rPr>
                        <w:t>:</w:t>
                      </w:r>
                      <w:proofErr w:type="gramEnd"/>
                      <w:r w:rsidRPr="00A55241">
                        <w:rPr>
                          <w:rFonts w:ascii="NouvelR" w:hAnsi="NouvelR" w:cstheme="minorHAnsi"/>
                          <w:color w:val="000000" w:themeColor="text1"/>
                          <w:sz w:val="22"/>
                          <w:szCs w:val="22"/>
                        </w:rPr>
                        <w:t xml:space="preserve"> Amédée Gordini </w:t>
                      </w:r>
                      <w:proofErr w:type="spellStart"/>
                      <w:r w:rsidRPr="00A55241">
                        <w:rPr>
                          <w:rFonts w:ascii="NouvelR" w:hAnsi="NouvelR" w:cstheme="minorHAnsi"/>
                          <w:color w:val="000000" w:themeColor="text1"/>
                          <w:sz w:val="22"/>
                          <w:szCs w:val="22"/>
                        </w:rPr>
                        <w:t>arbeitete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erstmals</w:t>
                      </w:r>
                      <w:proofErr w:type="spellEnd"/>
                      <w:r w:rsidRPr="00A55241">
                        <w:rPr>
                          <w:rFonts w:ascii="NouvelR" w:hAnsi="NouvelR" w:cstheme="minorHAnsi"/>
                          <w:color w:val="000000" w:themeColor="text1"/>
                          <w:sz w:val="22"/>
                          <w:szCs w:val="22"/>
                        </w:rPr>
                        <w:t xml:space="preserve"> 1957 mit Renault </w:t>
                      </w:r>
                      <w:proofErr w:type="spellStart"/>
                      <w:r w:rsidRPr="00A55241">
                        <w:rPr>
                          <w:rFonts w:ascii="NouvelR" w:hAnsi="NouvelR" w:cstheme="minorHAnsi"/>
                          <w:color w:val="000000" w:themeColor="text1"/>
                          <w:sz w:val="22"/>
                          <w:szCs w:val="22"/>
                        </w:rPr>
                        <w:t>zusammen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als</w:t>
                      </w:r>
                      <w:proofErr w:type="spellEnd"/>
                      <w:r w:rsidRPr="00A55241">
                        <w:rPr>
                          <w:rFonts w:ascii="NouvelR" w:hAnsi="NouvelR" w:cstheme="minorHAnsi"/>
                          <w:color w:val="000000" w:themeColor="text1"/>
                          <w:sz w:val="22"/>
                          <w:szCs w:val="22"/>
                        </w:rPr>
                        <w:t xml:space="preserve"> er die </w:t>
                      </w:r>
                      <w:proofErr w:type="spellStart"/>
                      <w:r w:rsidRPr="00A55241">
                        <w:rPr>
                          <w:rFonts w:ascii="NouvelR" w:hAnsi="NouvelR" w:cstheme="minorHAnsi"/>
                          <w:color w:val="000000" w:themeColor="text1"/>
                          <w:sz w:val="22"/>
                          <w:szCs w:val="22"/>
                        </w:rPr>
                        <w:t>Motorleistung</w:t>
                      </w:r>
                      <w:proofErr w:type="spellEnd"/>
                      <w:r w:rsidRPr="00A55241">
                        <w:rPr>
                          <w:rFonts w:ascii="NouvelR" w:hAnsi="NouvelR" w:cstheme="minorHAnsi"/>
                          <w:color w:val="000000" w:themeColor="text1"/>
                          <w:sz w:val="22"/>
                          <w:szCs w:val="22"/>
                        </w:rPr>
                        <w:t xml:space="preserve"> der Dauphine Gordini von 32 PS </w:t>
                      </w:r>
                      <w:proofErr w:type="spellStart"/>
                      <w:r w:rsidRPr="00A55241">
                        <w:rPr>
                          <w:rFonts w:ascii="NouvelR" w:hAnsi="NouvelR" w:cstheme="minorHAnsi"/>
                          <w:color w:val="000000" w:themeColor="text1"/>
                          <w:sz w:val="22"/>
                          <w:szCs w:val="22"/>
                        </w:rPr>
                        <w:t>auf</w:t>
                      </w:r>
                      <w:proofErr w:type="spellEnd"/>
                      <w:r w:rsidRPr="00A55241">
                        <w:rPr>
                          <w:rFonts w:ascii="NouvelR" w:hAnsi="NouvelR" w:cstheme="minorHAnsi"/>
                          <w:color w:val="000000" w:themeColor="text1"/>
                          <w:sz w:val="22"/>
                          <w:szCs w:val="22"/>
                        </w:rPr>
                        <w:t xml:space="preserve"> 37 PS </w:t>
                      </w:r>
                      <w:proofErr w:type="spellStart"/>
                      <w:r w:rsidRPr="00A55241">
                        <w:rPr>
                          <w:rFonts w:ascii="NouvelR" w:hAnsi="NouvelR" w:cstheme="minorHAnsi"/>
                          <w:color w:val="000000" w:themeColor="text1"/>
                          <w:sz w:val="22"/>
                          <w:szCs w:val="22"/>
                        </w:rPr>
                        <w:t>steigerte</w:t>
                      </w:r>
                      <w:proofErr w:type="spellEnd"/>
                      <w:r w:rsidRPr="00A55241">
                        <w:rPr>
                          <w:rFonts w:ascii="NouvelR" w:hAnsi="NouvelR" w:cstheme="minorHAnsi"/>
                          <w:color w:val="000000" w:themeColor="text1"/>
                          <w:sz w:val="22"/>
                          <w:szCs w:val="22"/>
                        </w:rPr>
                        <w:t xml:space="preserve">. Es </w:t>
                      </w:r>
                      <w:proofErr w:type="spellStart"/>
                      <w:r w:rsidRPr="00A55241">
                        <w:rPr>
                          <w:rFonts w:ascii="NouvelR" w:hAnsi="NouvelR" w:cstheme="minorHAnsi"/>
                          <w:color w:val="000000" w:themeColor="text1"/>
                          <w:sz w:val="22"/>
                          <w:szCs w:val="22"/>
                        </w:rPr>
                        <w:t>war</w:t>
                      </w:r>
                      <w:proofErr w:type="spellEnd"/>
                      <w:r w:rsidRPr="00A55241">
                        <w:rPr>
                          <w:rFonts w:ascii="NouvelR" w:hAnsi="NouvelR" w:cstheme="minorHAnsi"/>
                          <w:color w:val="000000" w:themeColor="text1"/>
                          <w:sz w:val="22"/>
                          <w:szCs w:val="22"/>
                        </w:rPr>
                        <w:t xml:space="preserve"> der </w:t>
                      </w:r>
                      <w:proofErr w:type="spellStart"/>
                      <w:r w:rsidRPr="00A55241">
                        <w:rPr>
                          <w:rFonts w:ascii="NouvelR" w:hAnsi="NouvelR" w:cstheme="minorHAnsi"/>
                          <w:color w:val="000000" w:themeColor="text1"/>
                          <w:sz w:val="22"/>
                          <w:szCs w:val="22"/>
                        </w:rPr>
                        <w:t>Beginn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einer</w:t>
                      </w:r>
                      <w:proofErr w:type="spellEnd"/>
                      <w:r w:rsidRPr="00A55241">
                        <w:rPr>
                          <w:rFonts w:ascii="NouvelR" w:hAnsi="NouvelR" w:cstheme="minorHAnsi"/>
                          <w:color w:val="000000" w:themeColor="text1"/>
                          <w:sz w:val="22"/>
                          <w:szCs w:val="22"/>
                        </w:rPr>
                        <w:t xml:space="preserve"> Erfolgsgeschichte. Als </w:t>
                      </w:r>
                      <w:proofErr w:type="spellStart"/>
                      <w:r w:rsidRPr="00A55241">
                        <w:rPr>
                          <w:rFonts w:ascii="NouvelR" w:hAnsi="NouvelR" w:cstheme="minorHAnsi"/>
                          <w:color w:val="000000" w:themeColor="text1"/>
                          <w:sz w:val="22"/>
                          <w:szCs w:val="22"/>
                        </w:rPr>
                        <w:t>Nächstes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folgte</w:t>
                      </w:r>
                      <w:proofErr w:type="spellEnd"/>
                      <w:r w:rsidRPr="00A55241">
                        <w:rPr>
                          <w:rFonts w:ascii="NouvelR" w:hAnsi="NouvelR" w:cstheme="minorHAnsi"/>
                          <w:color w:val="000000" w:themeColor="text1"/>
                          <w:sz w:val="22"/>
                          <w:szCs w:val="22"/>
                        </w:rPr>
                        <w:t xml:space="preserve"> der </w:t>
                      </w:r>
                      <w:proofErr w:type="spellStart"/>
                      <w:r w:rsidRPr="00A55241">
                        <w:rPr>
                          <w:rFonts w:ascii="NouvelR" w:hAnsi="NouvelR" w:cstheme="minorHAnsi"/>
                          <w:color w:val="000000" w:themeColor="text1"/>
                          <w:sz w:val="22"/>
                          <w:szCs w:val="22"/>
                        </w:rPr>
                        <w:t>legendäre</w:t>
                      </w:r>
                      <w:proofErr w:type="spellEnd"/>
                      <w:r w:rsidRPr="00A55241">
                        <w:rPr>
                          <w:rFonts w:ascii="NouvelR" w:hAnsi="NouvelR" w:cstheme="minorHAnsi"/>
                          <w:color w:val="000000" w:themeColor="text1"/>
                          <w:sz w:val="22"/>
                          <w:szCs w:val="22"/>
                        </w:rPr>
                        <w:t xml:space="preserve"> Renault 8 </w:t>
                      </w:r>
                      <w:proofErr w:type="spellStart"/>
                      <w:r w:rsidRPr="00A55241">
                        <w:rPr>
                          <w:rFonts w:ascii="NouvelR" w:hAnsi="NouvelR" w:cstheme="minorHAnsi"/>
                          <w:color w:val="000000" w:themeColor="text1"/>
                          <w:sz w:val="22"/>
                          <w:szCs w:val="22"/>
                        </w:rPr>
                        <w:t>Gordini</w:t>
                      </w:r>
                      <w:proofErr w:type="spellEnd"/>
                      <w:r w:rsidRPr="00A55241">
                        <w:rPr>
                          <w:rFonts w:ascii="NouvelR" w:hAnsi="NouvelR" w:cstheme="minorHAnsi"/>
                          <w:color w:val="000000" w:themeColor="text1"/>
                          <w:sz w:val="22"/>
                          <w:szCs w:val="22"/>
                        </w:rPr>
                        <w:t xml:space="preserve">, der den </w:t>
                      </w:r>
                      <w:proofErr w:type="spellStart"/>
                      <w:r w:rsidRPr="00A55241">
                        <w:rPr>
                          <w:rFonts w:ascii="NouvelR" w:hAnsi="NouvelR" w:cstheme="minorHAnsi"/>
                          <w:color w:val="000000" w:themeColor="text1"/>
                          <w:sz w:val="22"/>
                          <w:szCs w:val="22"/>
                        </w:rPr>
                        <w:t>zwei</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weißen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Streifen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ihren</w:t>
                      </w:r>
                      <w:proofErr w:type="spellEnd"/>
                      <w:r w:rsidRPr="00A55241">
                        <w:rPr>
                          <w:rFonts w:ascii="NouvelR" w:hAnsi="NouvelR" w:cstheme="minorHAnsi"/>
                          <w:color w:val="000000" w:themeColor="text1"/>
                          <w:sz w:val="22"/>
                          <w:szCs w:val="22"/>
                        </w:rPr>
                        <w:t xml:space="preserve"> Platz in der </w:t>
                      </w:r>
                      <w:proofErr w:type="spellStart"/>
                      <w:r w:rsidRPr="00A55241">
                        <w:rPr>
                          <w:rFonts w:ascii="NouvelR" w:hAnsi="NouvelR" w:cstheme="minorHAnsi"/>
                          <w:color w:val="000000" w:themeColor="text1"/>
                          <w:sz w:val="22"/>
                          <w:szCs w:val="22"/>
                        </w:rPr>
                        <w:t>Ruhmeshalle</w:t>
                      </w:r>
                      <w:proofErr w:type="spellEnd"/>
                      <w:r w:rsidRPr="00A55241">
                        <w:rPr>
                          <w:rFonts w:ascii="NouvelR" w:hAnsi="NouvelR" w:cstheme="minorHAnsi"/>
                          <w:color w:val="000000" w:themeColor="text1"/>
                          <w:sz w:val="22"/>
                          <w:szCs w:val="22"/>
                        </w:rPr>
                        <w:t xml:space="preserve"> des </w:t>
                      </w:r>
                      <w:proofErr w:type="spellStart"/>
                      <w:r w:rsidRPr="00A55241">
                        <w:rPr>
                          <w:rFonts w:ascii="NouvelR" w:hAnsi="NouvelR" w:cstheme="minorHAnsi"/>
                          <w:color w:val="000000" w:themeColor="text1"/>
                          <w:sz w:val="22"/>
                          <w:szCs w:val="22"/>
                        </w:rPr>
                        <w:t>Motorsports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sicherte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Seinen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Spitznamen</w:t>
                      </w:r>
                      <w:proofErr w:type="spellEnd"/>
                      <w:r w:rsidRPr="00A55241">
                        <w:rPr>
                          <w:rFonts w:ascii="NouvelR" w:hAnsi="NouvelR" w:cstheme="minorHAnsi"/>
                          <w:color w:val="000000" w:themeColor="text1"/>
                          <w:sz w:val="22"/>
                          <w:szCs w:val="22"/>
                        </w:rPr>
                        <w:t xml:space="preserve"> „Der Zauberer“ </w:t>
                      </w:r>
                      <w:proofErr w:type="spellStart"/>
                      <w:r w:rsidRPr="00A55241">
                        <w:rPr>
                          <w:rFonts w:ascii="NouvelR" w:hAnsi="NouvelR" w:cstheme="minorHAnsi"/>
                          <w:color w:val="000000" w:themeColor="text1"/>
                          <w:sz w:val="22"/>
                          <w:szCs w:val="22"/>
                        </w:rPr>
                        <w:t>verdankte</w:t>
                      </w:r>
                      <w:proofErr w:type="spellEnd"/>
                      <w:r w:rsidRPr="00A55241">
                        <w:rPr>
                          <w:rFonts w:ascii="NouvelR" w:hAnsi="NouvelR" w:cstheme="minorHAnsi"/>
                          <w:color w:val="000000" w:themeColor="text1"/>
                          <w:sz w:val="22"/>
                          <w:szCs w:val="22"/>
                        </w:rPr>
                        <w:t xml:space="preserve"> Amédée Gordini seiner </w:t>
                      </w:r>
                      <w:proofErr w:type="spellStart"/>
                      <w:r w:rsidRPr="00A55241">
                        <w:rPr>
                          <w:rFonts w:ascii="NouvelR" w:hAnsi="NouvelR" w:cstheme="minorHAnsi"/>
                          <w:color w:val="000000" w:themeColor="text1"/>
                          <w:sz w:val="22"/>
                          <w:szCs w:val="22"/>
                        </w:rPr>
                        <w:t>Fähigkeit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selbst</w:t>
                      </w:r>
                      <w:proofErr w:type="spellEnd"/>
                      <w:r w:rsidRPr="00A55241">
                        <w:rPr>
                          <w:rFonts w:ascii="NouvelR" w:hAnsi="NouvelR" w:cstheme="minorHAnsi"/>
                          <w:color w:val="000000" w:themeColor="text1"/>
                          <w:sz w:val="22"/>
                          <w:szCs w:val="22"/>
                        </w:rPr>
                        <w:t xml:space="preserve"> den </w:t>
                      </w:r>
                      <w:proofErr w:type="spellStart"/>
                      <w:r w:rsidRPr="00A55241">
                        <w:rPr>
                          <w:rFonts w:ascii="NouvelR" w:hAnsi="NouvelR" w:cstheme="minorHAnsi"/>
                          <w:color w:val="000000" w:themeColor="text1"/>
                          <w:sz w:val="22"/>
                          <w:szCs w:val="22"/>
                        </w:rPr>
                        <w:t>bescheidensten</w:t>
                      </w:r>
                      <w:proofErr w:type="spellEnd"/>
                      <w:r w:rsidRPr="00A55241">
                        <w:rPr>
                          <w:rFonts w:ascii="NouvelR" w:hAnsi="NouvelR" w:cstheme="minorHAnsi"/>
                          <w:color w:val="000000" w:themeColor="text1"/>
                          <w:sz w:val="22"/>
                          <w:szCs w:val="22"/>
                        </w:rPr>
                        <w:t xml:space="preserve"> Motor in </w:t>
                      </w:r>
                      <w:proofErr w:type="spellStart"/>
                      <w:r w:rsidRPr="00A55241">
                        <w:rPr>
                          <w:rFonts w:ascii="NouvelR" w:hAnsi="NouvelR" w:cstheme="minorHAnsi"/>
                          <w:color w:val="000000" w:themeColor="text1"/>
                          <w:sz w:val="22"/>
                          <w:szCs w:val="22"/>
                        </w:rPr>
                        <w:t>ein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echtes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Vollblut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zu</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verwandeln</w:t>
                      </w:r>
                      <w:proofErr w:type="spellEnd"/>
                      <w:r w:rsidRPr="00A55241">
                        <w:rPr>
                          <w:rFonts w:ascii="NouvelR" w:hAnsi="NouvelR" w:cstheme="minorHAnsi"/>
                          <w:color w:val="000000" w:themeColor="text1"/>
                          <w:sz w:val="22"/>
                          <w:szCs w:val="22"/>
                        </w:rPr>
                        <w:t xml:space="preserve">. Ein Zeichenbrett </w:t>
                      </w:r>
                      <w:proofErr w:type="spellStart"/>
                      <w:r w:rsidRPr="00A55241">
                        <w:rPr>
                          <w:rFonts w:ascii="NouvelR" w:hAnsi="NouvelR" w:cstheme="minorHAnsi"/>
                          <w:color w:val="000000" w:themeColor="text1"/>
                          <w:sz w:val="22"/>
                          <w:szCs w:val="22"/>
                        </w:rPr>
                        <w:t>brauchte</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dafür</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nicht</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stellte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sich</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einfach</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neben</w:t>
                      </w:r>
                      <w:proofErr w:type="spellEnd"/>
                      <w:r w:rsidRPr="00A55241">
                        <w:rPr>
                          <w:rFonts w:ascii="NouvelR" w:hAnsi="NouvelR" w:cstheme="minorHAnsi"/>
                          <w:color w:val="000000" w:themeColor="text1"/>
                          <w:sz w:val="22"/>
                          <w:szCs w:val="22"/>
                        </w:rPr>
                        <w:t xml:space="preserve"> den Fräser und </w:t>
                      </w:r>
                      <w:proofErr w:type="spellStart"/>
                      <w:r w:rsidRPr="00A55241">
                        <w:rPr>
                          <w:rFonts w:ascii="NouvelR" w:hAnsi="NouvelR" w:cstheme="minorHAnsi"/>
                          <w:color w:val="000000" w:themeColor="text1"/>
                          <w:sz w:val="22"/>
                          <w:szCs w:val="22"/>
                        </w:rPr>
                        <w:t>sagte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ihm</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was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zu</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tun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war</w:t>
                      </w:r>
                      <w:proofErr w:type="spellEnd"/>
                      <w:r w:rsidRPr="00A55241">
                        <w:rPr>
                          <w:rFonts w:ascii="NouvelR" w:hAnsi="NouvelR" w:cstheme="minorHAnsi"/>
                          <w:color w:val="000000" w:themeColor="text1"/>
                          <w:sz w:val="22"/>
                          <w:szCs w:val="22"/>
                        </w:rPr>
                        <w:t xml:space="preserve"> und </w:t>
                      </w:r>
                      <w:proofErr w:type="spellStart"/>
                      <w:r w:rsidRPr="00A55241">
                        <w:rPr>
                          <w:rFonts w:ascii="NouvelR" w:hAnsi="NouvelR" w:cstheme="minorHAnsi"/>
                          <w:color w:val="000000" w:themeColor="text1"/>
                          <w:sz w:val="22"/>
                          <w:szCs w:val="22"/>
                        </w:rPr>
                        <w:t>wie</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bestimmte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Teile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direkt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aus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dem</w:t>
                      </w:r>
                      <w:proofErr w:type="spellEnd"/>
                      <w:r w:rsidRPr="00A55241">
                        <w:rPr>
                          <w:rFonts w:ascii="NouvelR" w:hAnsi="NouvelR" w:cstheme="minorHAnsi"/>
                          <w:color w:val="000000" w:themeColor="text1"/>
                          <w:sz w:val="22"/>
                          <w:szCs w:val="22"/>
                        </w:rPr>
                        <w:t xml:space="preserve"> Motorblock </w:t>
                      </w:r>
                      <w:proofErr w:type="spellStart"/>
                      <w:r w:rsidRPr="00A55241">
                        <w:rPr>
                          <w:rFonts w:ascii="NouvelR" w:hAnsi="NouvelR" w:cstheme="minorHAnsi"/>
                          <w:color w:val="000000" w:themeColor="text1"/>
                          <w:sz w:val="22"/>
                          <w:szCs w:val="22"/>
                        </w:rPr>
                        <w:t>herausfräsen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sollte</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Anschließend</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übergab</w:t>
                      </w:r>
                      <w:proofErr w:type="spellEnd"/>
                      <w:r w:rsidRPr="00A55241">
                        <w:rPr>
                          <w:rFonts w:ascii="NouvelR" w:hAnsi="NouvelR" w:cstheme="minorHAnsi"/>
                          <w:color w:val="000000" w:themeColor="text1"/>
                          <w:sz w:val="22"/>
                          <w:szCs w:val="22"/>
                        </w:rPr>
                        <w:t xml:space="preserve"> er </w:t>
                      </w:r>
                      <w:proofErr w:type="spellStart"/>
                      <w:r w:rsidRPr="00A55241">
                        <w:rPr>
                          <w:rFonts w:ascii="NouvelR" w:hAnsi="NouvelR" w:cstheme="minorHAnsi"/>
                          <w:color w:val="000000" w:themeColor="text1"/>
                          <w:sz w:val="22"/>
                          <w:szCs w:val="22"/>
                        </w:rPr>
                        <w:t>das</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fertige</w:t>
                      </w:r>
                      <w:proofErr w:type="spellEnd"/>
                      <w:r w:rsidRPr="00A55241">
                        <w:rPr>
                          <w:rFonts w:ascii="NouvelR" w:hAnsi="NouvelR" w:cstheme="minorHAnsi"/>
                          <w:color w:val="000000" w:themeColor="text1"/>
                          <w:sz w:val="22"/>
                          <w:szCs w:val="22"/>
                        </w:rPr>
                        <w:t xml:space="preserve"> Teil </w:t>
                      </w:r>
                      <w:proofErr w:type="spellStart"/>
                      <w:r w:rsidRPr="00A55241">
                        <w:rPr>
                          <w:rFonts w:ascii="NouvelR" w:hAnsi="NouvelR" w:cstheme="minorHAnsi"/>
                          <w:color w:val="000000" w:themeColor="text1"/>
                          <w:sz w:val="22"/>
                          <w:szCs w:val="22"/>
                        </w:rPr>
                        <w:t>dem</w:t>
                      </w:r>
                      <w:proofErr w:type="spellEnd"/>
                      <w:r w:rsidRPr="00A55241">
                        <w:rPr>
                          <w:rFonts w:ascii="NouvelR" w:hAnsi="NouvelR" w:cstheme="minorHAnsi"/>
                          <w:color w:val="000000" w:themeColor="text1"/>
                          <w:sz w:val="22"/>
                          <w:szCs w:val="22"/>
                        </w:rPr>
                        <w:t xml:space="preserve"> Zeichner, </w:t>
                      </w:r>
                      <w:proofErr w:type="spellStart"/>
                      <w:r w:rsidRPr="00A55241">
                        <w:rPr>
                          <w:rFonts w:ascii="NouvelR" w:hAnsi="NouvelR" w:cstheme="minorHAnsi"/>
                          <w:color w:val="000000" w:themeColor="text1"/>
                          <w:sz w:val="22"/>
                          <w:szCs w:val="22"/>
                        </w:rPr>
                        <w:t>damit</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dieser</w:t>
                      </w:r>
                      <w:proofErr w:type="spellEnd"/>
                      <w:r w:rsidRPr="00A55241">
                        <w:rPr>
                          <w:rFonts w:ascii="NouvelR" w:hAnsi="NouvelR" w:cstheme="minorHAnsi"/>
                          <w:color w:val="000000" w:themeColor="text1"/>
                          <w:sz w:val="22"/>
                          <w:szCs w:val="22"/>
                        </w:rPr>
                        <w:t xml:space="preserve"> die </w:t>
                      </w:r>
                      <w:proofErr w:type="spellStart"/>
                      <w:r w:rsidRPr="00A55241">
                        <w:rPr>
                          <w:rFonts w:ascii="NouvelR" w:hAnsi="NouvelR" w:cstheme="minorHAnsi"/>
                          <w:color w:val="000000" w:themeColor="text1"/>
                          <w:sz w:val="22"/>
                          <w:szCs w:val="22"/>
                        </w:rPr>
                        <w:t>Zeichnung</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anfertigen</w:t>
                      </w:r>
                      <w:proofErr w:type="spellEnd"/>
                      <w:r w:rsidRPr="00A55241">
                        <w:rPr>
                          <w:rFonts w:ascii="NouvelR" w:hAnsi="NouvelR" w:cstheme="minorHAnsi"/>
                          <w:color w:val="000000" w:themeColor="text1"/>
                          <w:sz w:val="22"/>
                          <w:szCs w:val="22"/>
                        </w:rPr>
                        <w:t xml:space="preserve"> </w:t>
                      </w:r>
                      <w:proofErr w:type="spellStart"/>
                      <w:r w:rsidRPr="00A55241">
                        <w:rPr>
                          <w:rFonts w:ascii="NouvelR" w:hAnsi="NouvelR" w:cstheme="minorHAnsi"/>
                          <w:color w:val="000000" w:themeColor="text1"/>
                          <w:sz w:val="22"/>
                          <w:szCs w:val="22"/>
                        </w:rPr>
                        <w:t>konnte</w:t>
                      </w:r>
                      <w:proofErr w:type="spellEnd"/>
                      <w:r w:rsidRPr="00A55241">
                        <w:rPr>
                          <w:rFonts w:ascii="NouvelR" w:hAnsi="NouvelR" w:cstheme="minorHAnsi"/>
                          <w:color w:val="000000" w:themeColor="text1"/>
                          <w:sz w:val="22"/>
                          <w:szCs w:val="22"/>
                        </w:rPr>
                        <w:t xml:space="preserve">. Reine </w:t>
                      </w:r>
                      <w:proofErr w:type="gramStart"/>
                      <w:r w:rsidRPr="00A55241">
                        <w:rPr>
                          <w:rFonts w:ascii="NouvelR" w:hAnsi="NouvelR" w:cstheme="minorHAnsi"/>
                          <w:color w:val="000000" w:themeColor="text1"/>
                          <w:sz w:val="22"/>
                          <w:szCs w:val="22"/>
                        </w:rPr>
                        <w:t>Zauberei!</w:t>
                      </w:r>
                      <w:proofErr w:type="gramEnd"/>
                      <w:r w:rsidRPr="00A55241">
                        <w:rPr>
                          <w:rFonts w:ascii="NouvelR" w:hAnsi="NouvelR" w:cstheme="minorHAnsi"/>
                          <w:color w:val="000000" w:themeColor="text1"/>
                          <w:sz w:val="22"/>
                          <w:szCs w:val="22"/>
                        </w:rPr>
                        <w:t xml:space="preserve"> </w:t>
                      </w:r>
                    </w:p>
                    <w:p w14:paraId="5CE5EAF9" w14:textId="77777777" w:rsidR="00A55241" w:rsidRDefault="00A55241" w:rsidP="00A55241"/>
                  </w:txbxContent>
                </v:textbox>
                <w10:wrap type="square" anchorx="margin"/>
              </v:shape>
            </w:pict>
          </mc:Fallback>
        </mc:AlternateContent>
      </w:r>
    </w:p>
    <w:p w14:paraId="39AFE604" w14:textId="78CB1B7A" w:rsidR="007218E8" w:rsidRPr="003177D2" w:rsidRDefault="0064441C" w:rsidP="00162879">
      <w:pPr>
        <w:jc w:val="center"/>
        <w:rPr>
          <w:rFonts w:ascii="NouvelR" w:hAnsi="NouvelR"/>
          <w:sz w:val="22"/>
          <w:szCs w:val="22"/>
          <w:lang w:val="de-AT"/>
        </w:rPr>
      </w:pPr>
      <w:r w:rsidRPr="003177D2">
        <w:rPr>
          <w:rFonts w:ascii="NouvelR" w:hAnsi="NouvelR"/>
          <w:sz w:val="22"/>
          <w:szCs w:val="22"/>
          <w:lang w:val="de-AT"/>
        </w:rPr>
        <w:t>*  *  *</w:t>
      </w:r>
    </w:p>
    <w:p w14:paraId="14B22F5C" w14:textId="77777777" w:rsidR="00FC238C" w:rsidRPr="003177D2" w:rsidRDefault="00FC238C" w:rsidP="004021A3">
      <w:pPr>
        <w:pStyle w:val="4Lauftext"/>
        <w:rPr>
          <w:rFonts w:ascii="NouvelR" w:hAnsi="NouvelR"/>
          <w:b/>
          <w:caps/>
          <w:sz w:val="22"/>
          <w:szCs w:val="22"/>
          <w:lang w:val="de-AT"/>
        </w:rPr>
      </w:pPr>
    </w:p>
    <w:p w14:paraId="1BB19108" w14:textId="77777777" w:rsidR="00387C28" w:rsidRPr="003177D2" w:rsidRDefault="00DE55D4">
      <w:pPr>
        <w:pStyle w:val="4Lauftext"/>
        <w:rPr>
          <w:rFonts w:ascii="NouvelR" w:hAnsi="NouvelR"/>
          <w:lang w:val="de-AT"/>
        </w:rPr>
      </w:pPr>
      <w:r w:rsidRPr="003177D2">
        <w:rPr>
          <w:rFonts w:ascii="NouvelR" w:hAnsi="NouvelR"/>
          <w:b/>
          <w:bCs/>
          <w:caps/>
          <w:sz w:val="22"/>
          <w:szCs w:val="22"/>
          <w:lang w:val="de-AT"/>
        </w:rPr>
        <w:t>MEDIENKONTAKTE:</w:t>
      </w:r>
    </w:p>
    <w:p w14:paraId="3F82A6E1" w14:textId="370152C5" w:rsidR="00D740EB" w:rsidRPr="003177D2" w:rsidRDefault="00B14C24" w:rsidP="00E06C38">
      <w:pPr>
        <w:pStyle w:val="AnsprechpartnerText"/>
        <w:rPr>
          <w:rFonts w:ascii="NouvelR" w:hAnsi="NouvelR"/>
          <w:szCs w:val="22"/>
          <w:lang w:val="de-AT"/>
        </w:rPr>
      </w:pPr>
      <w:r w:rsidRPr="003177D2">
        <w:rPr>
          <w:rFonts w:ascii="NouvelR" w:hAnsi="NouvelR"/>
          <w:szCs w:val="22"/>
          <w:lang w:val="de-AT"/>
        </w:rPr>
        <w:t xml:space="preserve">Valeska </w:t>
      </w:r>
      <w:r w:rsidR="00621A22" w:rsidRPr="003177D2">
        <w:rPr>
          <w:rFonts w:ascii="NouvelR" w:hAnsi="NouvelR"/>
          <w:szCs w:val="22"/>
          <w:lang w:val="de-AT"/>
        </w:rPr>
        <w:t>Mayr-</w:t>
      </w:r>
      <w:r w:rsidRPr="003177D2">
        <w:rPr>
          <w:rFonts w:ascii="NouvelR" w:hAnsi="NouvelR"/>
          <w:szCs w:val="22"/>
          <w:lang w:val="de-AT"/>
        </w:rPr>
        <w:t>Haaf</w:t>
      </w:r>
      <w:r w:rsidR="00311ED8" w:rsidRPr="003177D2">
        <w:rPr>
          <w:rFonts w:ascii="NouvelR" w:hAnsi="NouvelR"/>
          <w:szCs w:val="22"/>
          <w:lang w:val="de-AT"/>
        </w:rPr>
        <w:t>, Direktorin Kommunikation</w:t>
      </w:r>
      <w:r w:rsidR="00311ED8" w:rsidRPr="003177D2">
        <w:rPr>
          <w:rFonts w:ascii="NouvelR" w:hAnsi="NouvelR"/>
          <w:szCs w:val="22"/>
          <w:lang w:val="de-AT"/>
        </w:rPr>
        <w:br/>
        <w:t xml:space="preserve">Tel.: </w:t>
      </w:r>
      <w:r w:rsidRPr="003177D2">
        <w:rPr>
          <w:rFonts w:ascii="NouvelR" w:hAnsi="NouvelR"/>
          <w:szCs w:val="22"/>
          <w:lang w:val="de-AT"/>
        </w:rPr>
        <w:t>+43 (0)699 1680 11 03</w:t>
      </w:r>
      <w:r w:rsidR="00311ED8" w:rsidRPr="003177D2">
        <w:rPr>
          <w:rFonts w:ascii="NouvelR" w:hAnsi="NouvelR"/>
          <w:szCs w:val="22"/>
          <w:lang w:val="de-AT"/>
        </w:rPr>
        <w:br/>
        <w:t xml:space="preserve">E-Mail: </w:t>
      </w:r>
      <w:hyperlink r:id="rId11" w:history="1">
        <w:r w:rsidR="00615671" w:rsidRPr="003177D2">
          <w:rPr>
            <w:rStyle w:val="Hyperlink"/>
            <w:rFonts w:ascii="NouvelR" w:hAnsi="NouvelR"/>
            <w:szCs w:val="22"/>
            <w:lang w:val="de-AT"/>
          </w:rPr>
          <w:t>valeska.mayr-haaf@renault.at</w:t>
        </w:r>
      </w:hyperlink>
      <w:r w:rsidR="00311ED8" w:rsidRPr="003177D2">
        <w:rPr>
          <w:rFonts w:ascii="NouvelR" w:hAnsi="NouvelR"/>
          <w:szCs w:val="22"/>
          <w:lang w:val="de-AT"/>
        </w:rPr>
        <w:t xml:space="preserve"> </w:t>
      </w:r>
      <w:r w:rsidR="00311ED8" w:rsidRPr="003177D2">
        <w:rPr>
          <w:rFonts w:ascii="NouvelR" w:hAnsi="NouvelR"/>
          <w:szCs w:val="22"/>
          <w:lang w:val="de-AT"/>
        </w:rPr>
        <w:br/>
      </w:r>
    </w:p>
    <w:p w14:paraId="765AB9EF" w14:textId="77777777" w:rsidR="00311ED8" w:rsidRPr="003177D2" w:rsidRDefault="00311ED8" w:rsidP="00E06C38">
      <w:pPr>
        <w:pStyle w:val="AnsprechpartnerText"/>
        <w:spacing w:before="0" w:line="240" w:lineRule="auto"/>
        <w:rPr>
          <w:rFonts w:ascii="NouvelR" w:hAnsi="NouvelR"/>
          <w:szCs w:val="22"/>
          <w:lang w:val="de-AT"/>
        </w:rPr>
      </w:pPr>
      <w:r w:rsidRPr="003177D2">
        <w:rPr>
          <w:rFonts w:ascii="NouvelR" w:hAnsi="NouvelR"/>
          <w:szCs w:val="22"/>
          <w:lang w:val="de-AT"/>
        </w:rPr>
        <w:t xml:space="preserve">Tizian Ballweber, Produkt-PR Spezialist </w:t>
      </w:r>
      <w:r w:rsidRPr="003177D2">
        <w:rPr>
          <w:rFonts w:ascii="NouvelR" w:hAnsi="NouvelR"/>
          <w:szCs w:val="22"/>
          <w:lang w:val="de-AT"/>
        </w:rPr>
        <w:br/>
        <w:t>Tel.: +43 (0)699 1680 11 04</w:t>
      </w:r>
    </w:p>
    <w:p w14:paraId="119C0342" w14:textId="7938EA1D" w:rsidR="00311ED8" w:rsidRPr="003177D2" w:rsidRDefault="00311ED8" w:rsidP="00E06C38">
      <w:pPr>
        <w:pStyle w:val="AnsprechpartnerText"/>
        <w:spacing w:before="0" w:line="240" w:lineRule="auto"/>
        <w:rPr>
          <w:rFonts w:ascii="NouvelR" w:hAnsi="NouvelR"/>
          <w:lang w:val="de-AT"/>
        </w:rPr>
      </w:pPr>
      <w:r w:rsidRPr="003177D2">
        <w:rPr>
          <w:rFonts w:ascii="NouvelR" w:hAnsi="NouvelR"/>
          <w:szCs w:val="22"/>
          <w:lang w:val="de-AT"/>
        </w:rPr>
        <w:t xml:space="preserve">E-Mail: </w:t>
      </w:r>
      <w:hyperlink r:id="rId12" w:history="1">
        <w:r w:rsidRPr="003177D2">
          <w:rPr>
            <w:rStyle w:val="Hyperlink"/>
            <w:rFonts w:ascii="NouvelR" w:hAnsi="NouvelR"/>
            <w:szCs w:val="22"/>
            <w:lang w:val="de-AT"/>
          </w:rPr>
          <w:t>tizian.ballweber@renault.at</w:t>
        </w:r>
      </w:hyperlink>
      <w:r w:rsidRPr="003177D2">
        <w:rPr>
          <w:rFonts w:ascii="NouvelR" w:hAnsi="NouvelR"/>
          <w:szCs w:val="22"/>
          <w:lang w:val="de-AT"/>
        </w:rPr>
        <w:t xml:space="preserve"> </w:t>
      </w:r>
      <w:r w:rsidRPr="003177D2">
        <w:rPr>
          <w:rFonts w:ascii="NouvelR" w:hAnsi="NouvelR"/>
          <w:sz w:val="20"/>
          <w:lang w:val="de-AT"/>
        </w:rPr>
        <w:br/>
      </w:r>
    </w:p>
    <w:p w14:paraId="175AFAEA" w14:textId="541222E1" w:rsidR="009D6908" w:rsidRPr="003177D2" w:rsidRDefault="00436ED8" w:rsidP="00DD4193">
      <w:pPr>
        <w:pStyle w:val="Currenttext"/>
        <w:spacing w:line="260" w:lineRule="atLeast"/>
        <w:rPr>
          <w:rFonts w:ascii="NouvelR" w:eastAsia="Calibri" w:hAnsi="NouvelR"/>
          <w:color w:val="000000"/>
          <w:sz w:val="20"/>
          <w:szCs w:val="20"/>
          <w:lang w:val="de-AT"/>
        </w:rPr>
      </w:pPr>
      <w:r w:rsidRPr="003177D2">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3177D2">
          <w:rPr>
            <w:rFonts w:ascii="NouvelR" w:eastAsia="Calibri" w:hAnsi="NouvelR"/>
            <w:color w:val="A6A6A6" w:themeColor="background1" w:themeShade="A6"/>
            <w:sz w:val="20"/>
            <w:szCs w:val="20"/>
            <w:lang w:val="de-AT"/>
          </w:rPr>
          <w:t>www.media.renault.at</w:t>
        </w:r>
      </w:hyperlink>
      <w:r w:rsidRPr="003177D2">
        <w:rPr>
          <w:rFonts w:ascii="NouvelR" w:eastAsia="Calibri" w:hAnsi="NouvelR"/>
          <w:color w:val="000000"/>
          <w:sz w:val="20"/>
          <w:szCs w:val="20"/>
          <w:lang w:val="de-AT"/>
        </w:rPr>
        <w:t xml:space="preserve"> </w:t>
      </w:r>
    </w:p>
    <w:p w14:paraId="76734D31" w14:textId="77777777" w:rsidR="00CE7F61" w:rsidRPr="003177D2" w:rsidRDefault="00CE7F61" w:rsidP="00447441">
      <w:pPr>
        <w:spacing w:before="120" w:after="120"/>
        <w:rPr>
          <w:rFonts w:ascii="NouvelR" w:hAnsi="NouvelR"/>
          <w:b/>
          <w:caps/>
          <w:lang w:val="de-AT"/>
        </w:rPr>
      </w:pPr>
    </w:p>
    <w:p w14:paraId="0774810C" w14:textId="77777777" w:rsidR="00CE7F61" w:rsidRPr="003177D2" w:rsidRDefault="00CE7F61" w:rsidP="00447441">
      <w:pPr>
        <w:spacing w:before="120" w:after="120"/>
        <w:rPr>
          <w:rFonts w:ascii="NouvelR" w:hAnsi="NouvelR"/>
          <w:b/>
          <w:caps/>
          <w:lang w:val="de-AT"/>
        </w:rPr>
      </w:pPr>
    </w:p>
    <w:p w14:paraId="352656B7" w14:textId="77777777" w:rsidR="00CE7F61" w:rsidRPr="003177D2" w:rsidRDefault="00CE7F61" w:rsidP="00447441">
      <w:pPr>
        <w:spacing w:before="120" w:after="120"/>
        <w:rPr>
          <w:rFonts w:ascii="NouvelR" w:hAnsi="NouvelR"/>
          <w:b/>
          <w:caps/>
          <w:lang w:val="de-AT"/>
        </w:rPr>
      </w:pPr>
    </w:p>
    <w:p w14:paraId="0ECE3449" w14:textId="507DABF6" w:rsidR="00447441" w:rsidRPr="003177D2" w:rsidRDefault="00447441" w:rsidP="00447441">
      <w:pPr>
        <w:spacing w:before="120" w:after="120"/>
        <w:rPr>
          <w:rFonts w:ascii="NouvelR" w:hAnsi="NouvelR"/>
          <w:b/>
          <w:caps/>
          <w:lang w:val="de-AT"/>
        </w:rPr>
      </w:pPr>
      <w:r w:rsidRPr="003177D2">
        <w:rPr>
          <w:rFonts w:ascii="NouvelR" w:hAnsi="NouvelR"/>
          <w:b/>
          <w:caps/>
          <w:lang w:val="de-AT"/>
        </w:rPr>
        <w:t xml:space="preserve">ÜBER RENAULT  </w:t>
      </w:r>
    </w:p>
    <w:p w14:paraId="17B896FC" w14:textId="77777777" w:rsidR="00447441" w:rsidRPr="003177D2" w:rsidRDefault="00447441" w:rsidP="00447441">
      <w:pPr>
        <w:pStyle w:val="Sous-titre1"/>
        <w:spacing w:line="260" w:lineRule="atLeast"/>
        <w:rPr>
          <w:rFonts w:ascii="NouvelR" w:hAnsi="NouvelR"/>
          <w:lang w:val="de-AT"/>
        </w:rPr>
      </w:pPr>
    </w:p>
    <w:p w14:paraId="421C1F11" w14:textId="77777777" w:rsidR="0067669E" w:rsidRPr="003177D2" w:rsidRDefault="0067669E" w:rsidP="0067669E">
      <w:pPr>
        <w:jc w:val="both"/>
        <w:rPr>
          <w:rFonts w:ascii="NouvelR" w:eastAsia="Calibri" w:hAnsi="NouvelR" w:cs="Arial"/>
          <w:color w:val="000000"/>
          <w:sz w:val="20"/>
          <w:szCs w:val="20"/>
          <w:lang w:val="de-AT"/>
        </w:rPr>
      </w:pPr>
      <w:r w:rsidRPr="003177D2">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3177D2">
        <w:rPr>
          <w:rFonts w:ascii="NouvelR" w:eastAsia="Calibri" w:hAnsi="NouvelR" w:cs="Arial"/>
          <w:color w:val="000000"/>
          <w:sz w:val="20"/>
          <w:szCs w:val="20"/>
          <w:lang w:val="de-AT"/>
        </w:rPr>
        <w:t>futuREady</w:t>
      </w:r>
      <w:proofErr w:type="spellEnd"/>
      <w:r w:rsidRPr="003177D2">
        <w:rPr>
          <w:rFonts w:ascii="NouvelR" w:eastAsia="Calibri" w:hAnsi="NouvelR" w:cs="Arial"/>
          <w:color w:val="000000"/>
          <w:sz w:val="20"/>
          <w:szCs w:val="20"/>
          <w:lang w:val="de-AT"/>
        </w:rPr>
        <w:t xml:space="preserve">“ – einem Programm zur Stärkung der Wettbewerbsfähigkeit und zur Sicherstellung einer nachhaltigen Performance in Europa und international. Diese Ambition basiert auf begehrenswerten Produkten und einer verstärkten </w:t>
      </w:r>
      <w:r w:rsidRPr="003177D2">
        <w:rPr>
          <w:rFonts w:ascii="NouvelR" w:eastAsia="Calibri" w:hAnsi="NouvelR" w:cs="Arial"/>
          <w:color w:val="000000"/>
          <w:sz w:val="20"/>
          <w:szCs w:val="20"/>
          <w:lang w:val="de-AT"/>
        </w:rPr>
        <w:lastRenderedPageBreak/>
        <w:t>internationalen Dynamik sowie auf einem pragmatischen Ansatz der Elektrifizierung mit zwei Säulen – 100</w:t>
      </w:r>
      <w:r w:rsidRPr="003177D2">
        <w:rPr>
          <w:rFonts w:ascii="Times New Roman" w:eastAsia="Calibri" w:hAnsi="Times New Roman" w:cs="Times New Roman"/>
          <w:color w:val="000000"/>
          <w:sz w:val="20"/>
          <w:szCs w:val="20"/>
          <w:lang w:val="de-AT"/>
        </w:rPr>
        <w:t> </w:t>
      </w:r>
      <w:r w:rsidRPr="003177D2">
        <w:rPr>
          <w:rFonts w:ascii="NouvelR" w:eastAsia="Calibri" w:hAnsi="NouvelR" w:cs="Arial"/>
          <w:color w:val="000000"/>
          <w:sz w:val="20"/>
          <w:szCs w:val="20"/>
          <w:lang w:val="de-AT"/>
        </w:rPr>
        <w:t>% hybrid und 100</w:t>
      </w:r>
      <w:r w:rsidRPr="003177D2">
        <w:rPr>
          <w:rFonts w:ascii="Times New Roman" w:eastAsia="Calibri" w:hAnsi="Times New Roman" w:cs="Times New Roman"/>
          <w:color w:val="000000"/>
          <w:sz w:val="20"/>
          <w:szCs w:val="20"/>
          <w:lang w:val="de-AT"/>
        </w:rPr>
        <w:t> </w:t>
      </w:r>
      <w:r w:rsidRPr="003177D2">
        <w:rPr>
          <w:rFonts w:ascii="NouvelR" w:eastAsia="Calibri" w:hAnsi="NouvelR" w:cs="Arial"/>
          <w:color w:val="000000"/>
          <w:sz w:val="20"/>
          <w:szCs w:val="20"/>
          <w:lang w:val="de-AT"/>
        </w:rPr>
        <w:t>% elektrisch –, um die Energiewende in jedem Tempo zu unterstützen.</w:t>
      </w:r>
    </w:p>
    <w:p w14:paraId="4BE0B36E" w14:textId="77777777" w:rsidR="0067669E" w:rsidRPr="003177D2" w:rsidRDefault="0067669E" w:rsidP="0067669E">
      <w:pPr>
        <w:jc w:val="both"/>
        <w:rPr>
          <w:rFonts w:ascii="NouvelR" w:eastAsia="Calibri" w:hAnsi="NouvelR" w:cs="Arial"/>
          <w:color w:val="000000"/>
          <w:sz w:val="20"/>
          <w:szCs w:val="20"/>
          <w:lang w:val="de-AT"/>
        </w:rPr>
      </w:pPr>
    </w:p>
    <w:p w14:paraId="57BD9988" w14:textId="03ACE55C" w:rsidR="00387C28" w:rsidRPr="003177D2" w:rsidRDefault="0067669E" w:rsidP="0067669E">
      <w:pPr>
        <w:jc w:val="both"/>
        <w:rPr>
          <w:rFonts w:ascii="NouvelR" w:hAnsi="NouvelR"/>
          <w:lang w:val="de-AT"/>
        </w:rPr>
      </w:pPr>
      <w:r w:rsidRPr="003177D2">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3177D2" w:rsidSect="00B87EC2">
      <w:headerReference w:type="even" r:id="rId14"/>
      <w:headerReference w:type="default" r:id="rId15"/>
      <w:footerReference w:type="even" r:id="rId16"/>
      <w:footerReference w:type="default" r:id="rId17"/>
      <w:headerReference w:type="first" r:id="rId18"/>
      <w:footerReference w:type="first" r:id="rId19"/>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BBE06" w14:textId="77777777" w:rsidR="00FE04C8" w:rsidRDefault="00FE04C8" w:rsidP="00E66B13">
      <w:r>
        <w:separator/>
      </w:r>
    </w:p>
  </w:endnote>
  <w:endnote w:type="continuationSeparator" w:id="0">
    <w:p w14:paraId="2306263C" w14:textId="77777777" w:rsidR="00FE04C8" w:rsidRDefault="00FE04C8" w:rsidP="00E66B13">
      <w:r>
        <w:continuationSeparator/>
      </w:r>
    </w:p>
  </w:endnote>
  <w:endnote w:type="continuationNotice" w:id="1">
    <w:p w14:paraId="0ED589F5" w14:textId="77777777" w:rsidR="00FE04C8" w:rsidRDefault="00FE04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7"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FE04C8"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FE04C8"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E34CD" w14:textId="77777777" w:rsidR="00FE04C8" w:rsidRDefault="00FE04C8" w:rsidP="00E66B13">
      <w:r>
        <w:separator/>
      </w:r>
    </w:p>
  </w:footnote>
  <w:footnote w:type="continuationSeparator" w:id="0">
    <w:p w14:paraId="6F63579D" w14:textId="77777777" w:rsidR="00FE04C8" w:rsidRDefault="00FE04C8" w:rsidP="00E66B13">
      <w:r>
        <w:continuationSeparator/>
      </w:r>
    </w:p>
  </w:footnote>
  <w:footnote w:type="continuationNotice" w:id="1">
    <w:p w14:paraId="13F0A5EA" w14:textId="77777777" w:rsidR="00FE04C8" w:rsidRDefault="00FE04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6754A" w14:textId="77777777" w:rsidR="00E119FB" w:rsidRDefault="00E119F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B7ADA" w14:textId="77777777" w:rsidR="00E119FB" w:rsidRDefault="00E119F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8"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6060EF76" w:rsidR="00CD5012" w:rsidRPr="001A36C0" w:rsidRDefault="00FD1CAC" w:rsidP="00F36D6B">
                          <w:pPr>
                            <w:rPr>
                              <w:rFonts w:ascii="NouvelR" w:hAnsi="NouvelR" w:cs="Arial"/>
                              <w:sz w:val="22"/>
                              <w:szCs w:val="22"/>
                              <w:lang w:val="de-CH"/>
                            </w:rPr>
                          </w:pPr>
                          <w:r>
                            <w:rPr>
                              <w:rFonts w:ascii="NouvelR" w:hAnsi="NouvelR" w:cs="Arial"/>
                              <w:sz w:val="22"/>
                              <w:szCs w:val="22"/>
                              <w:lang w:val="de-CH"/>
                            </w:rPr>
                            <w:t>24</w:t>
                          </w:r>
                          <w:r w:rsidR="00667138">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9"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6060EF76" w:rsidR="00CD5012" w:rsidRPr="001A36C0" w:rsidRDefault="00FD1CAC" w:rsidP="00F36D6B">
                    <w:pPr>
                      <w:rPr>
                        <w:rFonts w:ascii="NouvelR" w:hAnsi="NouvelR" w:cs="Arial"/>
                        <w:sz w:val="22"/>
                        <w:szCs w:val="22"/>
                        <w:lang w:val="de-CH"/>
                      </w:rPr>
                    </w:pPr>
                    <w:r>
                      <w:rPr>
                        <w:rFonts w:ascii="NouvelR" w:hAnsi="NouvelR" w:cs="Arial"/>
                        <w:sz w:val="22"/>
                        <w:szCs w:val="22"/>
                        <w:lang w:val="de-CH"/>
                      </w:rPr>
                      <w:t>24</w:t>
                    </w:r>
                    <w:r w:rsidR="00667138">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435BB"/>
    <w:multiLevelType w:val="hybridMultilevel"/>
    <w:tmpl w:val="040EC5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603AE0"/>
    <w:multiLevelType w:val="hybridMultilevel"/>
    <w:tmpl w:val="E53A6CB4"/>
    <w:lvl w:ilvl="0" w:tplc="311A1F6C">
      <w:numFmt w:val="bullet"/>
      <w:lvlText w:val="-"/>
      <w:lvlJc w:val="left"/>
      <w:pPr>
        <w:ind w:left="720" w:hanging="360"/>
      </w:pPr>
      <w:rPr>
        <w:rFonts w:ascii="Aptos" w:eastAsia="Aptos" w:hAnsi="Apto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 w15:restartNumberingAfterBreak="0">
    <w:nsid w:val="15C670F8"/>
    <w:multiLevelType w:val="hybridMultilevel"/>
    <w:tmpl w:val="1DE2EA5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62E05"/>
    <w:multiLevelType w:val="hybridMultilevel"/>
    <w:tmpl w:val="6B4CD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66577C"/>
    <w:multiLevelType w:val="hybridMultilevel"/>
    <w:tmpl w:val="F16076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64511C9"/>
    <w:multiLevelType w:val="hybridMultilevel"/>
    <w:tmpl w:val="2530EBA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226433A"/>
    <w:multiLevelType w:val="hybridMultilevel"/>
    <w:tmpl w:val="A98600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D3E6972"/>
    <w:multiLevelType w:val="hybridMultilevel"/>
    <w:tmpl w:val="2EEC86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67436BC"/>
    <w:multiLevelType w:val="hybridMultilevel"/>
    <w:tmpl w:val="1F30D4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69B336BD"/>
    <w:multiLevelType w:val="hybridMultilevel"/>
    <w:tmpl w:val="6C42A9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0" w15:restartNumberingAfterBreak="0">
    <w:nsid w:val="732F1C9C"/>
    <w:multiLevelType w:val="hybridMultilevel"/>
    <w:tmpl w:val="8AD0B9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9614362"/>
    <w:multiLevelType w:val="hybridMultilevel"/>
    <w:tmpl w:val="9B8497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799C292A"/>
    <w:multiLevelType w:val="multilevel"/>
    <w:tmpl w:val="CAA6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44"/>
  </w:num>
  <w:num w:numId="2" w16cid:durableId="460147072">
    <w:abstractNumId w:val="28"/>
  </w:num>
  <w:num w:numId="3" w16cid:durableId="45954946">
    <w:abstractNumId w:val="18"/>
  </w:num>
  <w:num w:numId="4" w16cid:durableId="202137919">
    <w:abstractNumId w:val="15"/>
  </w:num>
  <w:num w:numId="5" w16cid:durableId="1508247086">
    <w:abstractNumId w:val="24"/>
  </w:num>
  <w:num w:numId="6" w16cid:durableId="132066817">
    <w:abstractNumId w:val="7"/>
  </w:num>
  <w:num w:numId="7" w16cid:durableId="1401171469">
    <w:abstractNumId w:val="27"/>
  </w:num>
  <w:num w:numId="8" w16cid:durableId="708409545">
    <w:abstractNumId w:val="45"/>
  </w:num>
  <w:num w:numId="9" w16cid:durableId="1563982972">
    <w:abstractNumId w:val="32"/>
  </w:num>
  <w:num w:numId="10" w16cid:durableId="1176384451">
    <w:abstractNumId w:val="35"/>
  </w:num>
  <w:num w:numId="11" w16cid:durableId="154075595">
    <w:abstractNumId w:val="12"/>
  </w:num>
  <w:num w:numId="12" w16cid:durableId="1973093649">
    <w:abstractNumId w:val="16"/>
  </w:num>
  <w:num w:numId="13" w16cid:durableId="27148381">
    <w:abstractNumId w:val="37"/>
  </w:num>
  <w:num w:numId="14" w16cid:durableId="1518541415">
    <w:abstractNumId w:val="9"/>
  </w:num>
  <w:num w:numId="15" w16cid:durableId="665531">
    <w:abstractNumId w:val="31"/>
  </w:num>
  <w:num w:numId="16" w16cid:durableId="1868981936">
    <w:abstractNumId w:val="25"/>
  </w:num>
  <w:num w:numId="17" w16cid:durableId="746414979">
    <w:abstractNumId w:val="41"/>
  </w:num>
  <w:num w:numId="18" w16cid:durableId="757478861">
    <w:abstractNumId w:val="10"/>
  </w:num>
  <w:num w:numId="19" w16cid:durableId="10035240">
    <w:abstractNumId w:val="30"/>
  </w:num>
  <w:num w:numId="20" w16cid:durableId="427389273">
    <w:abstractNumId w:val="8"/>
  </w:num>
  <w:num w:numId="21" w16cid:durableId="769812816">
    <w:abstractNumId w:val="23"/>
  </w:num>
  <w:num w:numId="22" w16cid:durableId="534081626">
    <w:abstractNumId w:val="39"/>
  </w:num>
  <w:num w:numId="23" w16cid:durableId="1235777306">
    <w:abstractNumId w:val="36"/>
  </w:num>
  <w:num w:numId="24" w16cid:durableId="1172836293">
    <w:abstractNumId w:val="11"/>
  </w:num>
  <w:num w:numId="25" w16cid:durableId="836268258">
    <w:abstractNumId w:val="17"/>
  </w:num>
  <w:num w:numId="26" w16cid:durableId="1281837888">
    <w:abstractNumId w:val="38"/>
  </w:num>
  <w:num w:numId="27" w16cid:durableId="2058043046">
    <w:abstractNumId w:val="5"/>
  </w:num>
  <w:num w:numId="28" w16cid:durableId="546920251">
    <w:abstractNumId w:val="13"/>
  </w:num>
  <w:num w:numId="29" w16cid:durableId="982851305">
    <w:abstractNumId w:val="22"/>
  </w:num>
  <w:num w:numId="30" w16cid:durableId="1694457808">
    <w:abstractNumId w:val="0"/>
  </w:num>
  <w:num w:numId="31" w16cid:durableId="1187525443">
    <w:abstractNumId w:val="1"/>
  </w:num>
  <w:num w:numId="32" w16cid:durableId="1040937931">
    <w:abstractNumId w:val="20"/>
  </w:num>
  <w:num w:numId="33" w16cid:durableId="1058356988">
    <w:abstractNumId w:val="21"/>
  </w:num>
  <w:num w:numId="34" w16cid:durableId="656033432">
    <w:abstractNumId w:val="33"/>
  </w:num>
  <w:num w:numId="35" w16cid:durableId="636766429">
    <w:abstractNumId w:val="4"/>
  </w:num>
  <w:num w:numId="36" w16cid:durableId="1673875549">
    <w:abstractNumId w:val="3"/>
  </w:num>
  <w:num w:numId="37" w16cid:durableId="2000385742">
    <w:abstractNumId w:val="6"/>
  </w:num>
  <w:num w:numId="38" w16cid:durableId="1807352970">
    <w:abstractNumId w:val="29"/>
  </w:num>
  <w:num w:numId="39" w16cid:durableId="1296254723">
    <w:abstractNumId w:val="2"/>
  </w:num>
  <w:num w:numId="40" w16cid:durableId="972372466">
    <w:abstractNumId w:val="14"/>
  </w:num>
  <w:num w:numId="41" w16cid:durableId="89353168">
    <w:abstractNumId w:val="26"/>
  </w:num>
  <w:num w:numId="42" w16cid:durableId="1604726577">
    <w:abstractNumId w:val="43"/>
  </w:num>
  <w:num w:numId="43" w16cid:durableId="2054226206">
    <w:abstractNumId w:val="42"/>
  </w:num>
  <w:num w:numId="44" w16cid:durableId="41754511">
    <w:abstractNumId w:val="34"/>
  </w:num>
  <w:num w:numId="45" w16cid:durableId="1914586766">
    <w:abstractNumId w:val="40"/>
  </w:num>
  <w:num w:numId="46" w16cid:durableId="434450192">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26"/>
    <w:rsid w:val="00030F6B"/>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CC9"/>
    <w:rsid w:val="00056D98"/>
    <w:rsid w:val="00057A50"/>
    <w:rsid w:val="00060F1C"/>
    <w:rsid w:val="0006112B"/>
    <w:rsid w:val="00061363"/>
    <w:rsid w:val="00063086"/>
    <w:rsid w:val="00067EA2"/>
    <w:rsid w:val="00070381"/>
    <w:rsid w:val="00070879"/>
    <w:rsid w:val="00070DC7"/>
    <w:rsid w:val="000710E8"/>
    <w:rsid w:val="00072F5A"/>
    <w:rsid w:val="00073CC7"/>
    <w:rsid w:val="00075861"/>
    <w:rsid w:val="000763B3"/>
    <w:rsid w:val="00081406"/>
    <w:rsid w:val="000830D6"/>
    <w:rsid w:val="00085159"/>
    <w:rsid w:val="00085298"/>
    <w:rsid w:val="00085581"/>
    <w:rsid w:val="00085592"/>
    <w:rsid w:val="000856AB"/>
    <w:rsid w:val="00087D64"/>
    <w:rsid w:val="00090CEE"/>
    <w:rsid w:val="00093BA7"/>
    <w:rsid w:val="00093C71"/>
    <w:rsid w:val="00095B76"/>
    <w:rsid w:val="0009649D"/>
    <w:rsid w:val="000A1471"/>
    <w:rsid w:val="000A16D9"/>
    <w:rsid w:val="000A349A"/>
    <w:rsid w:val="000A7256"/>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648"/>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2CC7"/>
    <w:rsid w:val="0017326B"/>
    <w:rsid w:val="00175536"/>
    <w:rsid w:val="00175795"/>
    <w:rsid w:val="00181855"/>
    <w:rsid w:val="00181A57"/>
    <w:rsid w:val="00182AF2"/>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67F8E"/>
    <w:rsid w:val="0027057F"/>
    <w:rsid w:val="00270B66"/>
    <w:rsid w:val="00270F70"/>
    <w:rsid w:val="00271D93"/>
    <w:rsid w:val="002765EF"/>
    <w:rsid w:val="00276E74"/>
    <w:rsid w:val="0028155B"/>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E590E"/>
    <w:rsid w:val="002E6047"/>
    <w:rsid w:val="002F0417"/>
    <w:rsid w:val="002F08A0"/>
    <w:rsid w:val="002F1485"/>
    <w:rsid w:val="002F25A4"/>
    <w:rsid w:val="002F34A3"/>
    <w:rsid w:val="002F6CF9"/>
    <w:rsid w:val="002F6F78"/>
    <w:rsid w:val="003019F5"/>
    <w:rsid w:val="00302464"/>
    <w:rsid w:val="00302B83"/>
    <w:rsid w:val="00306DFF"/>
    <w:rsid w:val="00307571"/>
    <w:rsid w:val="00311561"/>
    <w:rsid w:val="003117A0"/>
    <w:rsid w:val="00311ED8"/>
    <w:rsid w:val="003140CC"/>
    <w:rsid w:val="003161C4"/>
    <w:rsid w:val="003177D2"/>
    <w:rsid w:val="00317B55"/>
    <w:rsid w:val="0032168D"/>
    <w:rsid w:val="00321AA7"/>
    <w:rsid w:val="003228BC"/>
    <w:rsid w:val="00324682"/>
    <w:rsid w:val="00327E04"/>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1FE"/>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645"/>
    <w:rsid w:val="0040283F"/>
    <w:rsid w:val="00402C87"/>
    <w:rsid w:val="00405BAA"/>
    <w:rsid w:val="004068BB"/>
    <w:rsid w:val="00406905"/>
    <w:rsid w:val="0040699C"/>
    <w:rsid w:val="004107B6"/>
    <w:rsid w:val="00410DE1"/>
    <w:rsid w:val="00413436"/>
    <w:rsid w:val="00414C6D"/>
    <w:rsid w:val="0042044E"/>
    <w:rsid w:val="0042290A"/>
    <w:rsid w:val="0042307A"/>
    <w:rsid w:val="0042307B"/>
    <w:rsid w:val="0042380C"/>
    <w:rsid w:val="00425996"/>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D21"/>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7C7"/>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20CD"/>
    <w:rsid w:val="0059257F"/>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5F6507"/>
    <w:rsid w:val="00600ABA"/>
    <w:rsid w:val="00600C14"/>
    <w:rsid w:val="00602052"/>
    <w:rsid w:val="0060235D"/>
    <w:rsid w:val="006049FB"/>
    <w:rsid w:val="00605E68"/>
    <w:rsid w:val="00606C06"/>
    <w:rsid w:val="00606F5F"/>
    <w:rsid w:val="00610807"/>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1866"/>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2B0"/>
    <w:rsid w:val="007974C0"/>
    <w:rsid w:val="00797D57"/>
    <w:rsid w:val="007A0295"/>
    <w:rsid w:val="007A1B7E"/>
    <w:rsid w:val="007A2A4C"/>
    <w:rsid w:val="007A40E8"/>
    <w:rsid w:val="007A6C83"/>
    <w:rsid w:val="007A6ECD"/>
    <w:rsid w:val="007A76BD"/>
    <w:rsid w:val="007A7757"/>
    <w:rsid w:val="007A7DB5"/>
    <w:rsid w:val="007B0477"/>
    <w:rsid w:val="007B0E9D"/>
    <w:rsid w:val="007B10BD"/>
    <w:rsid w:val="007B1AC1"/>
    <w:rsid w:val="007B22DE"/>
    <w:rsid w:val="007B2B1C"/>
    <w:rsid w:val="007B4C54"/>
    <w:rsid w:val="007B64B2"/>
    <w:rsid w:val="007B7E6D"/>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8A5"/>
    <w:rsid w:val="00824B36"/>
    <w:rsid w:val="0082763D"/>
    <w:rsid w:val="008315F8"/>
    <w:rsid w:val="008338D5"/>
    <w:rsid w:val="008348A9"/>
    <w:rsid w:val="00834C52"/>
    <w:rsid w:val="00834D11"/>
    <w:rsid w:val="00835EE9"/>
    <w:rsid w:val="0083751D"/>
    <w:rsid w:val="0084296E"/>
    <w:rsid w:val="00842DB2"/>
    <w:rsid w:val="00843171"/>
    <w:rsid w:val="0084570F"/>
    <w:rsid w:val="00851626"/>
    <w:rsid w:val="00851AC7"/>
    <w:rsid w:val="00851D8C"/>
    <w:rsid w:val="008539FE"/>
    <w:rsid w:val="0085661A"/>
    <w:rsid w:val="0085709D"/>
    <w:rsid w:val="008579DE"/>
    <w:rsid w:val="0086032C"/>
    <w:rsid w:val="00860894"/>
    <w:rsid w:val="00860A02"/>
    <w:rsid w:val="0086692E"/>
    <w:rsid w:val="00870CBD"/>
    <w:rsid w:val="00871045"/>
    <w:rsid w:val="008742AE"/>
    <w:rsid w:val="00875420"/>
    <w:rsid w:val="00877DEF"/>
    <w:rsid w:val="008812D7"/>
    <w:rsid w:val="00881396"/>
    <w:rsid w:val="00884297"/>
    <w:rsid w:val="00884671"/>
    <w:rsid w:val="00884F62"/>
    <w:rsid w:val="0088652D"/>
    <w:rsid w:val="00886B88"/>
    <w:rsid w:val="00887FCF"/>
    <w:rsid w:val="008935D8"/>
    <w:rsid w:val="00897745"/>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0E2B"/>
    <w:rsid w:val="008C37A2"/>
    <w:rsid w:val="008C3883"/>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16BA2"/>
    <w:rsid w:val="009219F8"/>
    <w:rsid w:val="0092235B"/>
    <w:rsid w:val="00927658"/>
    <w:rsid w:val="00927DBD"/>
    <w:rsid w:val="009307D0"/>
    <w:rsid w:val="00930EB0"/>
    <w:rsid w:val="00931F78"/>
    <w:rsid w:val="00935FCE"/>
    <w:rsid w:val="009369B9"/>
    <w:rsid w:val="00940F69"/>
    <w:rsid w:val="00942068"/>
    <w:rsid w:val="00942E75"/>
    <w:rsid w:val="00943174"/>
    <w:rsid w:val="00943D0F"/>
    <w:rsid w:val="00943DCD"/>
    <w:rsid w:val="00944935"/>
    <w:rsid w:val="009459AC"/>
    <w:rsid w:val="00947C09"/>
    <w:rsid w:val="0095705D"/>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5517"/>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17FE"/>
    <w:rsid w:val="00A2532B"/>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241"/>
    <w:rsid w:val="00A55CCA"/>
    <w:rsid w:val="00A56621"/>
    <w:rsid w:val="00A60EDC"/>
    <w:rsid w:val="00A611F8"/>
    <w:rsid w:val="00A626A2"/>
    <w:rsid w:val="00A631E7"/>
    <w:rsid w:val="00A6602D"/>
    <w:rsid w:val="00A6647E"/>
    <w:rsid w:val="00A700FA"/>
    <w:rsid w:val="00A7091B"/>
    <w:rsid w:val="00A71607"/>
    <w:rsid w:val="00A722EE"/>
    <w:rsid w:val="00A74173"/>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3C4"/>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47FB"/>
    <w:rsid w:val="00B452D4"/>
    <w:rsid w:val="00B50C22"/>
    <w:rsid w:val="00B50E3B"/>
    <w:rsid w:val="00B513C6"/>
    <w:rsid w:val="00B52663"/>
    <w:rsid w:val="00B53877"/>
    <w:rsid w:val="00B53DCB"/>
    <w:rsid w:val="00B559BC"/>
    <w:rsid w:val="00B614E5"/>
    <w:rsid w:val="00B61612"/>
    <w:rsid w:val="00B61BD4"/>
    <w:rsid w:val="00B6319D"/>
    <w:rsid w:val="00B65434"/>
    <w:rsid w:val="00B65525"/>
    <w:rsid w:val="00B65CCD"/>
    <w:rsid w:val="00B66155"/>
    <w:rsid w:val="00B66D26"/>
    <w:rsid w:val="00B72481"/>
    <w:rsid w:val="00B743EF"/>
    <w:rsid w:val="00B760E5"/>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2F9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3347"/>
    <w:rsid w:val="00D1635B"/>
    <w:rsid w:val="00D16F09"/>
    <w:rsid w:val="00D2083D"/>
    <w:rsid w:val="00D22664"/>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500"/>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55D4"/>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9FB"/>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76EF2"/>
    <w:rsid w:val="00E83B7E"/>
    <w:rsid w:val="00E8675E"/>
    <w:rsid w:val="00E86F94"/>
    <w:rsid w:val="00E90407"/>
    <w:rsid w:val="00E90C35"/>
    <w:rsid w:val="00E92DBD"/>
    <w:rsid w:val="00E93CDD"/>
    <w:rsid w:val="00E944C1"/>
    <w:rsid w:val="00EA0867"/>
    <w:rsid w:val="00EA1FA9"/>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4E3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2C87"/>
    <w:rsid w:val="00F65827"/>
    <w:rsid w:val="00F67202"/>
    <w:rsid w:val="00F7497F"/>
    <w:rsid w:val="00F7501C"/>
    <w:rsid w:val="00F77E5D"/>
    <w:rsid w:val="00F81274"/>
    <w:rsid w:val="00F82492"/>
    <w:rsid w:val="00F8313A"/>
    <w:rsid w:val="00F83272"/>
    <w:rsid w:val="00F84D23"/>
    <w:rsid w:val="00F8569F"/>
    <w:rsid w:val="00F85EA3"/>
    <w:rsid w:val="00F866E4"/>
    <w:rsid w:val="00F87674"/>
    <w:rsid w:val="00F90CC8"/>
    <w:rsid w:val="00F914C3"/>
    <w:rsid w:val="00F92DA2"/>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1CAC"/>
    <w:rsid w:val="00FD3F47"/>
    <w:rsid w:val="00FD60F4"/>
    <w:rsid w:val="00FD76DA"/>
    <w:rsid w:val="00FD79BF"/>
    <w:rsid w:val="00FE04C8"/>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3.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4.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6</Pages>
  <Words>1339</Words>
  <Characters>8416</Characters>
  <Application>Microsoft Office Word</Application>
  <DocSecurity>0</DocSecurity>
  <Lines>150</Lines>
  <Paragraphs>49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2026-07-07T13:14:00Z</cp:lastPrinted>
  <dcterms:created xsi:type="dcterms:W3CDTF">2026-09-24T06:59:00Z</dcterms:created>
  <dcterms:modified xsi:type="dcterms:W3CDTF">2026-09-24T06:59:00Z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