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DAA50" w14:textId="0AE3ED1B" w:rsidR="009F229D" w:rsidRPr="00D64AAC" w:rsidRDefault="00CE2861" w:rsidP="009F229D">
      <w:pPr>
        <w:pStyle w:val="2Headline"/>
        <w:rPr>
          <w:rFonts w:ascii="NouvelR" w:hAnsi="NouvelR"/>
          <w:sz w:val="40"/>
          <w:szCs w:val="24"/>
          <w:lang w:val="de-AT"/>
        </w:rPr>
      </w:pPr>
      <w:bookmarkStart w:id="0" w:name="_Hlk145418968"/>
      <w:r w:rsidRPr="00D64AAC">
        <w:rPr>
          <w:rFonts w:ascii="NouvelR" w:hAnsi="NouvelR"/>
          <w:sz w:val="40"/>
          <w:szCs w:val="24"/>
          <w:lang w:val="de-AT"/>
        </w:rPr>
        <w:t>CLEVER INSIGHTS: EINE MOBILE PLATTFORM ZUR ERFASSUNG UND ANALYSE URBANER DATEN IN ECHTZEIT</w:t>
      </w:r>
    </w:p>
    <w:bookmarkEnd w:id="0"/>
    <w:p w14:paraId="5FE8CE0F" w14:textId="77777777" w:rsidR="008D4852" w:rsidRPr="00D64AAC" w:rsidRDefault="008D4852" w:rsidP="008D4852">
      <w:pPr>
        <w:jc w:val="center"/>
        <w:rPr>
          <w:rFonts w:ascii="NouvelR" w:hAnsi="NouvelR"/>
          <w:b/>
          <w:bCs/>
          <w:caps/>
          <w:sz w:val="36"/>
          <w:szCs w:val="36"/>
          <w:lang w:val="de-AT"/>
        </w:rPr>
      </w:pPr>
      <w:r w:rsidRPr="00D64AAC">
        <w:rPr>
          <w:rFonts w:ascii="NouvelR" w:hAnsi="NouvelR"/>
          <w:b/>
          <w:bCs/>
          <w:caps/>
          <w:noProof/>
          <w:color w:val="0070C0"/>
          <w:sz w:val="22"/>
          <w:szCs w:val="22"/>
          <w:lang w:val="de-AT"/>
        </w:rPr>
        <w:drawing>
          <wp:inline distT="0" distB="0" distL="0" distR="0" wp14:anchorId="20B49D9C" wp14:editId="4C0F1FEB">
            <wp:extent cx="6260465" cy="4173220"/>
            <wp:effectExtent l="0" t="0" r="6985" b="0"/>
            <wp:docPr id="53011813"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11813" name="Grafik 53011813"/>
                    <pic:cNvPicPr/>
                  </pic:nvPicPr>
                  <pic:blipFill>
                    <a:blip r:embed="rId11">
                      <a:extLst>
                        <a:ext uri="{28A0092B-C50C-407E-A947-70E740481C1C}">
                          <a14:useLocalDpi xmlns:a14="http://schemas.microsoft.com/office/drawing/2010/main" val="0"/>
                        </a:ext>
                      </a:extLst>
                    </a:blip>
                    <a:stretch>
                      <a:fillRect/>
                    </a:stretch>
                  </pic:blipFill>
                  <pic:spPr>
                    <a:xfrm>
                      <a:off x="0" y="0"/>
                      <a:ext cx="6260465" cy="4173220"/>
                    </a:xfrm>
                    <a:prstGeom prst="rect">
                      <a:avLst/>
                    </a:prstGeom>
                  </pic:spPr>
                </pic:pic>
              </a:graphicData>
            </a:graphic>
          </wp:inline>
        </w:drawing>
      </w:r>
    </w:p>
    <w:p w14:paraId="01360B77" w14:textId="77777777" w:rsidR="008D4852" w:rsidRPr="00D64AAC" w:rsidRDefault="008D4852" w:rsidP="008D4852">
      <w:pPr>
        <w:pStyle w:val="Listenabsatz"/>
        <w:jc w:val="center"/>
        <w:rPr>
          <w:rFonts w:ascii="NouvelR" w:eastAsia="Helvetica Neue" w:hAnsi="NouvelR" w:cs="Helvetica Neue"/>
          <w:b/>
          <w:bCs/>
          <w:color w:val="0070C0"/>
        </w:rPr>
      </w:pPr>
    </w:p>
    <w:p w14:paraId="11628AEE" w14:textId="77777777" w:rsidR="008D4852" w:rsidRPr="00D64AAC" w:rsidRDefault="008D4852" w:rsidP="008D4852">
      <w:pPr>
        <w:jc w:val="both"/>
        <w:rPr>
          <w:rFonts w:ascii="NouvelR" w:hAnsi="NouvelR"/>
          <w:b/>
          <w:bCs/>
          <w:sz w:val="22"/>
          <w:szCs w:val="22"/>
          <w:lang w:val="de-AT"/>
        </w:rPr>
      </w:pPr>
    </w:p>
    <w:p w14:paraId="0C7896DF" w14:textId="77777777" w:rsidR="008D4852" w:rsidRPr="00D64AAC" w:rsidRDefault="008D4852" w:rsidP="008D4852">
      <w:pPr>
        <w:pStyle w:val="3Einleitung"/>
        <w:numPr>
          <w:ilvl w:val="0"/>
          <w:numId w:val="22"/>
        </w:numPr>
        <w:suppressAutoHyphens/>
        <w:rPr>
          <w:rFonts w:ascii="NouvelR" w:hAnsi="NouvelR"/>
          <w:sz w:val="24"/>
          <w:szCs w:val="24"/>
          <w:lang w:val="de-AT"/>
        </w:rPr>
      </w:pPr>
      <w:r w:rsidRPr="00D64AAC">
        <w:rPr>
          <w:rFonts w:ascii="NouvelR" w:hAnsi="NouvelR"/>
          <w:sz w:val="24"/>
          <w:szCs w:val="24"/>
          <w:lang w:val="de-AT"/>
        </w:rPr>
        <w:t xml:space="preserve">Renault und Software République präsentieren </w:t>
      </w:r>
      <w:proofErr w:type="spellStart"/>
      <w:r w:rsidRPr="00D64AAC">
        <w:rPr>
          <w:rFonts w:ascii="NouvelR" w:hAnsi="NouvelR"/>
          <w:sz w:val="24"/>
          <w:szCs w:val="24"/>
          <w:lang w:val="de-AT"/>
        </w:rPr>
        <w:t>cleveR</w:t>
      </w:r>
      <w:proofErr w:type="spellEnd"/>
      <w:r w:rsidRPr="00D64AAC">
        <w:rPr>
          <w:rFonts w:ascii="NouvelR" w:hAnsi="NouvelR"/>
          <w:sz w:val="24"/>
          <w:szCs w:val="24"/>
          <w:lang w:val="de-AT"/>
        </w:rPr>
        <w:t xml:space="preserve"> </w:t>
      </w:r>
      <w:proofErr w:type="spellStart"/>
      <w:r w:rsidRPr="00D64AAC">
        <w:rPr>
          <w:rFonts w:ascii="NouvelR" w:hAnsi="NouvelR"/>
          <w:sz w:val="24"/>
          <w:szCs w:val="24"/>
          <w:lang w:val="de-AT"/>
        </w:rPr>
        <w:t>insights</w:t>
      </w:r>
      <w:proofErr w:type="spellEnd"/>
      <w:r w:rsidRPr="00D64AAC">
        <w:rPr>
          <w:rFonts w:ascii="NouvelR" w:hAnsi="NouvelR"/>
          <w:sz w:val="24"/>
          <w:szCs w:val="24"/>
          <w:lang w:val="de-AT"/>
        </w:rPr>
        <w:t xml:space="preserve"> als Fahrzeug zur Echtzeit-Erfassung und -Analyse von territorialen Daten.</w:t>
      </w:r>
    </w:p>
    <w:p w14:paraId="09408FCA" w14:textId="77777777" w:rsidR="008D4852" w:rsidRPr="00D64AAC" w:rsidRDefault="008D4852" w:rsidP="008D4852">
      <w:pPr>
        <w:pStyle w:val="3Einleitung"/>
        <w:numPr>
          <w:ilvl w:val="0"/>
          <w:numId w:val="22"/>
        </w:numPr>
        <w:suppressAutoHyphens/>
        <w:rPr>
          <w:rFonts w:ascii="NouvelR" w:hAnsi="NouvelR"/>
          <w:sz w:val="24"/>
          <w:szCs w:val="24"/>
          <w:lang w:val="de-AT"/>
        </w:rPr>
      </w:pPr>
      <w:r w:rsidRPr="00D64AAC">
        <w:rPr>
          <w:rFonts w:ascii="NouvelR" w:hAnsi="NouvelR"/>
          <w:sz w:val="24"/>
          <w:szCs w:val="24"/>
          <w:lang w:val="de-AT"/>
        </w:rPr>
        <w:t>Die mobile Plattform auf Basis des Twingo E-Tech electric unterstützt öffentliche Akteure bei besseren lokalen Entscheidungen.</w:t>
      </w:r>
    </w:p>
    <w:p w14:paraId="0CD8FF02" w14:textId="77777777" w:rsidR="008D4852" w:rsidRPr="00D64AAC" w:rsidRDefault="008D4852" w:rsidP="008D4852">
      <w:pPr>
        <w:pStyle w:val="3Einleitung"/>
        <w:numPr>
          <w:ilvl w:val="0"/>
          <w:numId w:val="22"/>
        </w:numPr>
        <w:suppressAutoHyphens/>
        <w:rPr>
          <w:rFonts w:ascii="NouvelR" w:hAnsi="NouvelR"/>
          <w:sz w:val="24"/>
          <w:szCs w:val="24"/>
          <w:lang w:val="de-AT"/>
        </w:rPr>
      </w:pPr>
      <w:r w:rsidRPr="00D64AAC">
        <w:rPr>
          <w:rFonts w:ascii="NouvelR" w:hAnsi="NouvelR"/>
          <w:sz w:val="24"/>
          <w:szCs w:val="24"/>
          <w:lang w:val="de-AT"/>
        </w:rPr>
        <w:t>Mit integrierten Sensoren liefert das Fahrzeug praxisnahe Daten für nachhaltige Verbesserungen der Lebensqualität in Städten.</w:t>
      </w:r>
    </w:p>
    <w:p w14:paraId="7BBB978C" w14:textId="77777777" w:rsidR="008D4852" w:rsidRPr="00D64AAC" w:rsidRDefault="008D4852" w:rsidP="008D4852">
      <w:pPr>
        <w:rPr>
          <w:lang w:val="de-AT" w:eastAsia="fr-FR"/>
        </w:rPr>
      </w:pPr>
    </w:p>
    <w:p w14:paraId="66B1D7AC" w14:textId="77777777" w:rsidR="008D4852" w:rsidRPr="00D64AAC" w:rsidRDefault="008D4852" w:rsidP="008D4852">
      <w:pPr>
        <w:rPr>
          <w:lang w:val="de-AT" w:eastAsia="fr-FR"/>
        </w:rPr>
      </w:pPr>
    </w:p>
    <w:p w14:paraId="4FABC2D1" w14:textId="77777777" w:rsidR="008D4852" w:rsidRPr="00D64AAC" w:rsidRDefault="008D4852" w:rsidP="008D4852">
      <w:pPr>
        <w:spacing w:after="160" w:line="278" w:lineRule="auto"/>
        <w:jc w:val="both"/>
        <w:rPr>
          <w:rFonts w:ascii="NouvelR" w:hAnsi="NouvelR"/>
          <w:sz w:val="22"/>
          <w:szCs w:val="22"/>
          <w:lang w:val="de-AT"/>
        </w:rPr>
      </w:pPr>
      <w:r w:rsidRPr="00D64AAC">
        <w:rPr>
          <w:rFonts w:ascii="NouvelR" w:hAnsi="NouvelR"/>
          <w:sz w:val="22"/>
          <w:szCs w:val="22"/>
          <w:lang w:val="de-AT"/>
        </w:rPr>
        <w:t xml:space="preserve">Im Rahmen der Präsentation von </w:t>
      </w:r>
      <w:proofErr w:type="spellStart"/>
      <w:r w:rsidRPr="00D64AAC">
        <w:rPr>
          <w:rFonts w:ascii="NouvelR" w:hAnsi="NouvelR"/>
          <w:sz w:val="22"/>
          <w:szCs w:val="22"/>
          <w:lang w:val="de-AT"/>
        </w:rPr>
        <w:t>cleveR</w:t>
      </w:r>
      <w:proofErr w:type="spellEnd"/>
      <w:r w:rsidRPr="00D64AAC">
        <w:rPr>
          <w:rFonts w:ascii="NouvelR" w:hAnsi="NouvelR"/>
          <w:sz w:val="22"/>
          <w:szCs w:val="22"/>
          <w:lang w:val="de-AT"/>
        </w:rPr>
        <w:t xml:space="preserve"> </w:t>
      </w:r>
      <w:proofErr w:type="spellStart"/>
      <w:r w:rsidRPr="00D64AAC">
        <w:rPr>
          <w:rFonts w:ascii="NouvelR" w:hAnsi="NouvelR"/>
          <w:sz w:val="22"/>
          <w:szCs w:val="22"/>
          <w:lang w:val="de-AT"/>
        </w:rPr>
        <w:t>insights</w:t>
      </w:r>
      <w:proofErr w:type="spellEnd"/>
      <w:r w:rsidRPr="00D64AAC">
        <w:rPr>
          <w:rFonts w:ascii="NouvelR" w:hAnsi="NouvelR"/>
          <w:sz w:val="22"/>
          <w:szCs w:val="22"/>
          <w:lang w:val="de-AT"/>
        </w:rPr>
        <w:t xml:space="preserve"> durch die Software République – einem neuen Ansatz für territoriale Intelligenz im Dienst des öffentlichen Handelns – rückt Renault die Rolle </w:t>
      </w:r>
      <w:r w:rsidRPr="00D64AAC">
        <w:rPr>
          <w:rFonts w:ascii="NouvelR" w:hAnsi="NouvelR"/>
          <w:sz w:val="22"/>
          <w:szCs w:val="22"/>
          <w:lang w:val="de-AT"/>
        </w:rPr>
        <w:lastRenderedPageBreak/>
        <w:t>des Twingo E</w:t>
      </w:r>
      <w:r w:rsidRPr="00D64AAC">
        <w:rPr>
          <w:rFonts w:ascii="NouvelR" w:hAnsi="NouvelR"/>
          <w:sz w:val="22"/>
          <w:szCs w:val="22"/>
          <w:lang w:val="de-AT"/>
        </w:rPr>
        <w:noBreakHyphen/>
        <w:t>Tech electric in den Mittelpunkt dieses innovativen Systems zur Erfassung und Analyse lokaler Daten.</w:t>
      </w:r>
    </w:p>
    <w:p w14:paraId="0B5DA3E5" w14:textId="77777777" w:rsidR="008D4852" w:rsidRPr="00D64AAC" w:rsidRDefault="008D4852" w:rsidP="008D4852">
      <w:pPr>
        <w:spacing w:after="160" w:line="278" w:lineRule="auto"/>
        <w:jc w:val="both"/>
        <w:rPr>
          <w:rFonts w:ascii="NouvelR" w:hAnsi="NouvelR"/>
          <w:sz w:val="22"/>
          <w:szCs w:val="22"/>
          <w:lang w:val="de-AT"/>
        </w:rPr>
      </w:pPr>
      <w:r w:rsidRPr="00D64AAC">
        <w:rPr>
          <w:rFonts w:ascii="NouvelR" w:hAnsi="NouvelR"/>
          <w:sz w:val="22"/>
          <w:szCs w:val="22"/>
          <w:lang w:val="de-AT"/>
        </w:rPr>
        <w:t xml:space="preserve">Als umfassendes Ökosystem für Datenerfassung, Simulation und Analyse konzipiert, verfolgt </w:t>
      </w:r>
      <w:proofErr w:type="spellStart"/>
      <w:r w:rsidRPr="00D64AAC">
        <w:rPr>
          <w:rFonts w:ascii="NouvelR" w:hAnsi="NouvelR"/>
          <w:sz w:val="22"/>
          <w:szCs w:val="22"/>
          <w:lang w:val="de-AT"/>
        </w:rPr>
        <w:t>cleveR</w:t>
      </w:r>
      <w:proofErr w:type="spellEnd"/>
      <w:r w:rsidRPr="00D64AAC">
        <w:rPr>
          <w:rFonts w:ascii="NouvelR" w:hAnsi="NouvelR"/>
          <w:sz w:val="22"/>
          <w:szCs w:val="22"/>
          <w:lang w:val="de-AT"/>
        </w:rPr>
        <w:t xml:space="preserve"> </w:t>
      </w:r>
      <w:proofErr w:type="spellStart"/>
      <w:r w:rsidRPr="00D64AAC">
        <w:rPr>
          <w:rFonts w:ascii="NouvelR" w:hAnsi="NouvelR"/>
          <w:sz w:val="22"/>
          <w:szCs w:val="22"/>
          <w:lang w:val="de-AT"/>
        </w:rPr>
        <w:t>insights</w:t>
      </w:r>
      <w:proofErr w:type="spellEnd"/>
      <w:r w:rsidRPr="00D64AAC">
        <w:rPr>
          <w:rFonts w:ascii="NouvelR" w:hAnsi="NouvelR"/>
          <w:sz w:val="22"/>
          <w:szCs w:val="22"/>
          <w:lang w:val="de-AT"/>
        </w:rPr>
        <w:t xml:space="preserve"> das Ziel, fragmentierte Informationen in nutzbares, gemeinschaftlich zugängliches und handlungsrelevantes Wissen zu überführen – zum Vorteil lokaler Gemeinschaften. Dabei spielt Mobilität eine zentrale Rolle, da sie mobile Beobachtungspunkte schafft, die kontinuierlich neue Erkenntnisse über den jeweiligen Raum liefern.</w:t>
      </w:r>
    </w:p>
    <w:p w14:paraId="2265451C" w14:textId="77777777" w:rsidR="008D4852" w:rsidRPr="00D64AAC" w:rsidRDefault="008D4852" w:rsidP="008D4852">
      <w:pPr>
        <w:spacing w:after="160" w:line="278" w:lineRule="auto"/>
        <w:jc w:val="both"/>
        <w:rPr>
          <w:rFonts w:ascii="NouvelR" w:hAnsi="NouvelR"/>
          <w:b/>
          <w:bCs/>
          <w:sz w:val="22"/>
          <w:szCs w:val="22"/>
          <w:lang w:val="de-AT"/>
        </w:rPr>
      </w:pPr>
    </w:p>
    <w:p w14:paraId="22191080" w14:textId="77777777" w:rsidR="008D4852" w:rsidRPr="00D64AAC" w:rsidRDefault="008D4852" w:rsidP="00AD3B00">
      <w:pPr>
        <w:spacing w:before="240" w:after="160" w:line="278" w:lineRule="auto"/>
        <w:jc w:val="both"/>
        <w:rPr>
          <w:rFonts w:ascii="NouvelR" w:hAnsi="NouvelR"/>
          <w:b/>
          <w:bCs/>
          <w:caps/>
          <w:lang w:val="de-AT"/>
        </w:rPr>
      </w:pPr>
      <w:r w:rsidRPr="00D64AAC">
        <w:rPr>
          <w:rFonts w:ascii="NouvelR" w:hAnsi="NouvelR"/>
          <w:b/>
          <w:bCs/>
          <w:caps/>
          <w:lang w:val="de-AT"/>
        </w:rPr>
        <w:t>Eine mobile Plattform zur Datenerfassung im urbanen Raum</w:t>
      </w:r>
    </w:p>
    <w:p w14:paraId="369AC35C" w14:textId="77777777" w:rsidR="008D4852" w:rsidRPr="00D64AAC" w:rsidRDefault="008D4852" w:rsidP="008D4852">
      <w:pPr>
        <w:spacing w:before="240" w:line="278" w:lineRule="auto"/>
        <w:jc w:val="both"/>
        <w:rPr>
          <w:rFonts w:ascii="NouvelR" w:hAnsi="NouvelR"/>
          <w:sz w:val="22"/>
          <w:szCs w:val="22"/>
          <w:lang w:val="de-AT"/>
        </w:rPr>
      </w:pPr>
      <w:r w:rsidRPr="00D64AAC">
        <w:rPr>
          <w:rFonts w:ascii="NouvelR" w:hAnsi="NouvelR"/>
          <w:sz w:val="22"/>
          <w:szCs w:val="22"/>
          <w:lang w:val="de-AT"/>
        </w:rPr>
        <w:t>Um dieser Herausforderung zu begegnen, setzt Renault auf den Twingo E</w:t>
      </w:r>
      <w:r w:rsidRPr="00D64AAC">
        <w:rPr>
          <w:rFonts w:ascii="NouvelR" w:hAnsi="NouvelR"/>
          <w:sz w:val="22"/>
          <w:szCs w:val="22"/>
          <w:lang w:val="de-AT"/>
        </w:rPr>
        <w:noBreakHyphen/>
        <w:t>Tech electric und entwickelt ihn zu einer hochmodernen mobilen Plattform.</w:t>
      </w:r>
    </w:p>
    <w:p w14:paraId="6A45777C" w14:textId="77777777" w:rsidR="008D4852" w:rsidRPr="00D64AAC" w:rsidRDefault="008D4852" w:rsidP="008D4852">
      <w:pPr>
        <w:spacing w:before="240" w:line="278" w:lineRule="auto"/>
        <w:jc w:val="both"/>
        <w:rPr>
          <w:rFonts w:ascii="NouvelR" w:hAnsi="NouvelR"/>
          <w:sz w:val="22"/>
          <w:szCs w:val="22"/>
          <w:lang w:val="de-AT"/>
        </w:rPr>
      </w:pPr>
      <w:r w:rsidRPr="00D64AAC">
        <w:rPr>
          <w:rFonts w:ascii="NouvelR" w:hAnsi="NouvelR"/>
          <w:sz w:val="22"/>
          <w:szCs w:val="22"/>
          <w:lang w:val="de-AT"/>
        </w:rPr>
        <w:t>Das vollelektrische, kompakte und wendige Fahrzeug mit einer Länge von nur 3,79 Metern ist ideal für den Einsatz in Städten. Es erreicht sämtliche Bereiche leise, effizient und emissionsfrei – und ermöglicht so eine diskrete wie kontinuierliche Datenerhebung.</w:t>
      </w:r>
    </w:p>
    <w:p w14:paraId="0605D2CD" w14:textId="695404A6" w:rsidR="008D4852" w:rsidRPr="00D64AAC" w:rsidRDefault="008D4852" w:rsidP="008D4852">
      <w:pPr>
        <w:spacing w:before="240" w:line="278" w:lineRule="auto"/>
        <w:jc w:val="both"/>
        <w:rPr>
          <w:rFonts w:ascii="NouvelR" w:hAnsi="NouvelR"/>
          <w:sz w:val="22"/>
          <w:szCs w:val="22"/>
          <w:lang w:val="de-AT"/>
        </w:rPr>
      </w:pPr>
      <w:r w:rsidRPr="00D64AAC">
        <w:rPr>
          <w:rFonts w:ascii="NouvelR" w:hAnsi="NouvelR"/>
          <w:sz w:val="22"/>
          <w:szCs w:val="22"/>
          <w:lang w:val="de-AT"/>
        </w:rPr>
        <w:t xml:space="preserve">Ausgestattet mit einem Hightech-Dachmodul, das Kameras und zahlreiche Sensoren (unter anderem für Luftverschmutzung, Lärm, Trockenheit oder Infrastrukturschäden) integriert, wird der Twingo zu einer mobilen Messstation, die ihre Umgebung in Echtzeit analysiert. Ergänzend kann die gemeinsam mit </w:t>
      </w:r>
      <w:proofErr w:type="spellStart"/>
      <w:r w:rsidRPr="00D64AAC">
        <w:rPr>
          <w:rFonts w:ascii="NouvelR" w:hAnsi="NouvelR"/>
          <w:sz w:val="22"/>
          <w:szCs w:val="22"/>
          <w:lang w:val="de-AT"/>
        </w:rPr>
        <w:t>Bruitparif</w:t>
      </w:r>
      <w:proofErr w:type="spellEnd"/>
      <w:r w:rsidRPr="00D64AAC">
        <w:rPr>
          <w:rFonts w:ascii="NouvelR" w:hAnsi="NouvelR"/>
          <w:sz w:val="22"/>
          <w:szCs w:val="22"/>
          <w:lang w:val="de-AT"/>
        </w:rPr>
        <w:t xml:space="preserve"> entwickelte Apache-Technologie eingesetzt werden: Sie analysiert Rollgeräusche, kartiert den akustischen Zustand von </w:t>
      </w:r>
      <w:r w:rsidR="00D64AAC" w:rsidRPr="00D64AAC">
        <w:rPr>
          <w:rFonts w:ascii="NouvelR" w:hAnsi="NouvelR"/>
          <w:sz w:val="22"/>
          <w:szCs w:val="22"/>
          <w:lang w:val="de-AT"/>
        </w:rPr>
        <w:t>Straßenbelägen</w:t>
      </w:r>
      <w:r w:rsidRPr="00D64AAC">
        <w:rPr>
          <w:rFonts w:ascii="NouvelR" w:hAnsi="NouvelR"/>
          <w:sz w:val="22"/>
          <w:szCs w:val="22"/>
          <w:lang w:val="de-AT"/>
        </w:rPr>
        <w:t xml:space="preserve"> und verbessert die Erhebung von Umweltdaten unter realen Bedingungen.</w:t>
      </w:r>
    </w:p>
    <w:p w14:paraId="2874B487" w14:textId="77777777" w:rsidR="008D4852" w:rsidRPr="00D64AAC" w:rsidRDefault="008D4852" w:rsidP="008D4852">
      <w:pPr>
        <w:spacing w:before="240" w:line="278" w:lineRule="auto"/>
        <w:jc w:val="both"/>
        <w:rPr>
          <w:rFonts w:ascii="NouvelR" w:hAnsi="NouvelR"/>
          <w:sz w:val="22"/>
          <w:szCs w:val="22"/>
          <w:lang w:val="de-AT"/>
        </w:rPr>
      </w:pPr>
      <w:r w:rsidRPr="00D64AAC">
        <w:rPr>
          <w:rFonts w:ascii="NouvelR" w:hAnsi="NouvelR"/>
          <w:sz w:val="22"/>
          <w:szCs w:val="22"/>
          <w:lang w:val="de-AT"/>
        </w:rPr>
        <w:t xml:space="preserve">Damit entspricht das System vollständig dem Ansatz von </w:t>
      </w:r>
      <w:proofErr w:type="spellStart"/>
      <w:r w:rsidRPr="00D64AAC">
        <w:rPr>
          <w:rFonts w:ascii="NouvelR" w:hAnsi="NouvelR"/>
          <w:sz w:val="22"/>
          <w:szCs w:val="22"/>
          <w:lang w:val="de-AT"/>
        </w:rPr>
        <w:t>cleveR</w:t>
      </w:r>
      <w:proofErr w:type="spellEnd"/>
      <w:r w:rsidRPr="00D64AAC">
        <w:rPr>
          <w:rFonts w:ascii="NouvelR" w:hAnsi="NouvelR"/>
          <w:sz w:val="22"/>
          <w:szCs w:val="22"/>
          <w:lang w:val="de-AT"/>
        </w:rPr>
        <w:t xml:space="preserve"> </w:t>
      </w:r>
      <w:proofErr w:type="spellStart"/>
      <w:r w:rsidRPr="00D64AAC">
        <w:rPr>
          <w:rFonts w:ascii="NouvelR" w:hAnsi="NouvelR"/>
          <w:sz w:val="22"/>
          <w:szCs w:val="22"/>
          <w:lang w:val="de-AT"/>
        </w:rPr>
        <w:t>insights</w:t>
      </w:r>
      <w:proofErr w:type="spellEnd"/>
      <w:r w:rsidRPr="00D64AAC">
        <w:rPr>
          <w:rFonts w:ascii="NouvelR" w:hAnsi="NouvelR"/>
          <w:sz w:val="22"/>
          <w:szCs w:val="22"/>
          <w:lang w:val="de-AT"/>
        </w:rPr>
        <w:t>, der stationäre und mobile Datenquellen kombiniert, um ein präzises, kontextualisiertes und stets aktuelles Bild des lokalen Umfelds zu liefern.</w:t>
      </w:r>
    </w:p>
    <w:p w14:paraId="203E5F69" w14:textId="77777777" w:rsidR="008D4852" w:rsidRPr="00D64AAC" w:rsidRDefault="008D4852" w:rsidP="008D4852">
      <w:pPr>
        <w:jc w:val="both"/>
        <w:rPr>
          <w:rFonts w:ascii="NouvelR" w:hAnsi="NouvelR"/>
          <w:sz w:val="22"/>
          <w:szCs w:val="22"/>
          <w:lang w:val="de-AT"/>
        </w:rPr>
      </w:pPr>
    </w:p>
    <w:p w14:paraId="13DEF3BF" w14:textId="77777777" w:rsidR="008D4852" w:rsidRPr="00D64AAC" w:rsidRDefault="008D4852" w:rsidP="00AD3B00">
      <w:pPr>
        <w:spacing w:before="240" w:after="160" w:line="278" w:lineRule="auto"/>
        <w:jc w:val="both"/>
        <w:rPr>
          <w:rFonts w:ascii="NouvelR" w:hAnsi="NouvelR"/>
          <w:b/>
          <w:bCs/>
          <w:caps/>
          <w:lang w:val="de-AT"/>
        </w:rPr>
      </w:pPr>
      <w:r w:rsidRPr="00D64AAC">
        <w:rPr>
          <w:rFonts w:ascii="NouvelR" w:hAnsi="NouvelR"/>
          <w:b/>
          <w:bCs/>
          <w:caps/>
          <w:lang w:val="de-AT"/>
        </w:rPr>
        <w:t>Schnell umsetzbar und skalierbar</w:t>
      </w:r>
    </w:p>
    <w:p w14:paraId="6B39AD7E" w14:textId="77777777" w:rsidR="008D4852" w:rsidRPr="00D64AAC" w:rsidRDefault="008D4852" w:rsidP="008D4852">
      <w:pPr>
        <w:spacing w:before="240" w:after="160" w:line="278" w:lineRule="auto"/>
        <w:jc w:val="both"/>
        <w:rPr>
          <w:rFonts w:ascii="NouvelR" w:hAnsi="NouvelR"/>
          <w:sz w:val="22"/>
          <w:szCs w:val="22"/>
          <w:lang w:val="de-AT"/>
        </w:rPr>
      </w:pPr>
      <w:proofErr w:type="spellStart"/>
      <w:r w:rsidRPr="00D64AAC">
        <w:rPr>
          <w:rFonts w:ascii="NouvelR" w:hAnsi="NouvelR"/>
          <w:sz w:val="22"/>
          <w:szCs w:val="22"/>
          <w:lang w:val="de-AT"/>
        </w:rPr>
        <w:t>cleveR</w:t>
      </w:r>
      <w:proofErr w:type="spellEnd"/>
      <w:r w:rsidRPr="00D64AAC">
        <w:rPr>
          <w:rFonts w:ascii="NouvelR" w:hAnsi="NouvelR"/>
          <w:sz w:val="22"/>
          <w:szCs w:val="22"/>
          <w:lang w:val="de-AT"/>
        </w:rPr>
        <w:t xml:space="preserve"> </w:t>
      </w:r>
      <w:proofErr w:type="spellStart"/>
      <w:r w:rsidRPr="00D64AAC">
        <w:rPr>
          <w:rFonts w:ascii="NouvelR" w:hAnsi="NouvelR"/>
          <w:sz w:val="22"/>
          <w:szCs w:val="22"/>
          <w:lang w:val="de-AT"/>
        </w:rPr>
        <w:t>insights</w:t>
      </w:r>
      <w:proofErr w:type="spellEnd"/>
      <w:r w:rsidRPr="00D64AAC">
        <w:rPr>
          <w:rFonts w:ascii="NouvelR" w:hAnsi="NouvelR"/>
          <w:sz w:val="22"/>
          <w:szCs w:val="22"/>
          <w:lang w:val="de-AT"/>
        </w:rPr>
        <w:t xml:space="preserve"> ist mehr als ein theoretisches Konzept: Es basiert auf einem homologierten Serienfahrzeug und ermöglicht damit eine schnelle, praxisnahe Implementierung in unterschiedlichsten Anwendungsszenarien – ohne umfangreiche Anpassungen. Gleichzeitig schafft dies die Voraussetzungen für eine breite Skalierung sowie eine einfache Integration in bestehende Flotten, etwa bei Kommunen, Betreibern oder Unternehmen.</w:t>
      </w:r>
    </w:p>
    <w:p w14:paraId="1EC1A313" w14:textId="77777777" w:rsidR="008D4852" w:rsidRPr="00D64AAC" w:rsidRDefault="008D4852" w:rsidP="008D4852">
      <w:pPr>
        <w:spacing w:before="240" w:after="160" w:line="278" w:lineRule="auto"/>
        <w:jc w:val="both"/>
        <w:rPr>
          <w:rFonts w:ascii="NouvelR" w:hAnsi="NouvelR"/>
          <w:sz w:val="22"/>
          <w:szCs w:val="22"/>
          <w:lang w:val="de-AT"/>
        </w:rPr>
      </w:pPr>
      <w:r w:rsidRPr="00D64AAC">
        <w:rPr>
          <w:rFonts w:ascii="NouvelR" w:hAnsi="NouvelR"/>
          <w:sz w:val="22"/>
          <w:szCs w:val="22"/>
          <w:lang w:val="de-AT"/>
        </w:rPr>
        <w:t>Der Innenraum wurde speziell angepasst und verfügt über einen modularen Laderaum, der je nach Einsatzfall zusätzliche Ausrüstung aufnehmen kann – beispielsweise für Messkampagnen, Wartungseinsätze oder Diagnosen vor Ort.</w:t>
      </w:r>
    </w:p>
    <w:p w14:paraId="0599E3C0" w14:textId="77777777" w:rsidR="008D4852" w:rsidRPr="00D64AAC" w:rsidRDefault="008D4852" w:rsidP="008D4852">
      <w:pPr>
        <w:spacing w:before="240" w:after="160" w:line="278" w:lineRule="auto"/>
        <w:jc w:val="both"/>
        <w:rPr>
          <w:rFonts w:ascii="NouvelR" w:hAnsi="NouvelR"/>
          <w:b/>
          <w:bCs/>
          <w:caps/>
          <w:lang w:val="de-AT"/>
        </w:rPr>
      </w:pPr>
    </w:p>
    <w:p w14:paraId="7BC2FA0A" w14:textId="77777777" w:rsidR="008D4852" w:rsidRPr="00D64AAC" w:rsidRDefault="008D4852" w:rsidP="008D4852">
      <w:pPr>
        <w:spacing w:before="240" w:line="278" w:lineRule="auto"/>
        <w:jc w:val="both"/>
        <w:rPr>
          <w:rFonts w:ascii="NouvelR" w:hAnsi="NouvelR"/>
          <w:b/>
          <w:bCs/>
          <w:caps/>
          <w:lang w:val="de-AT"/>
        </w:rPr>
      </w:pPr>
      <w:r w:rsidRPr="00D64AAC">
        <w:rPr>
          <w:rFonts w:ascii="NouvelR" w:hAnsi="NouvelR"/>
          <w:b/>
          <w:bCs/>
          <w:caps/>
          <w:lang w:val="de-AT"/>
        </w:rPr>
        <w:t>Ein Design für den urbanen Einsatz</w:t>
      </w:r>
    </w:p>
    <w:p w14:paraId="01FF41CE" w14:textId="77777777" w:rsidR="008D4852" w:rsidRPr="00D64AAC" w:rsidRDefault="008D4852" w:rsidP="008D4852">
      <w:pPr>
        <w:spacing w:before="240" w:line="278" w:lineRule="auto"/>
        <w:jc w:val="both"/>
        <w:rPr>
          <w:rFonts w:ascii="NouvelR" w:hAnsi="NouvelR"/>
          <w:sz w:val="22"/>
          <w:szCs w:val="22"/>
          <w:lang w:val="de-AT"/>
        </w:rPr>
      </w:pPr>
      <w:proofErr w:type="spellStart"/>
      <w:r w:rsidRPr="00D64AAC">
        <w:rPr>
          <w:rFonts w:ascii="NouvelR" w:hAnsi="NouvelR"/>
          <w:sz w:val="22"/>
          <w:szCs w:val="22"/>
          <w:lang w:val="de-AT"/>
        </w:rPr>
        <w:t>cleveR</w:t>
      </w:r>
      <w:proofErr w:type="spellEnd"/>
      <w:r w:rsidRPr="00D64AAC">
        <w:rPr>
          <w:rFonts w:ascii="NouvelR" w:hAnsi="NouvelR"/>
          <w:sz w:val="22"/>
          <w:szCs w:val="22"/>
          <w:lang w:val="de-AT"/>
        </w:rPr>
        <w:t xml:space="preserve"> </w:t>
      </w:r>
      <w:proofErr w:type="spellStart"/>
      <w:r w:rsidRPr="00D64AAC">
        <w:rPr>
          <w:rFonts w:ascii="NouvelR" w:hAnsi="NouvelR"/>
          <w:sz w:val="22"/>
          <w:szCs w:val="22"/>
          <w:lang w:val="de-AT"/>
        </w:rPr>
        <w:t>insights</w:t>
      </w:r>
      <w:proofErr w:type="spellEnd"/>
      <w:r w:rsidRPr="00D64AAC">
        <w:rPr>
          <w:rFonts w:ascii="NouvelR" w:hAnsi="NouvelR"/>
          <w:sz w:val="22"/>
          <w:szCs w:val="22"/>
          <w:lang w:val="de-AT"/>
        </w:rPr>
        <w:t xml:space="preserve"> überzeugt durch eine eigenständige, technologische und zugleich ausdrucksstarke Designsprache. Der Hightech-Dachbogen greift die </w:t>
      </w:r>
      <w:proofErr w:type="spellStart"/>
      <w:r w:rsidRPr="00D64AAC">
        <w:rPr>
          <w:rFonts w:ascii="NouvelR" w:hAnsi="NouvelR"/>
          <w:sz w:val="22"/>
          <w:szCs w:val="22"/>
          <w:lang w:val="de-AT"/>
        </w:rPr>
        <w:t>runde</w:t>
      </w:r>
      <w:proofErr w:type="spellEnd"/>
      <w:r w:rsidRPr="00D64AAC">
        <w:rPr>
          <w:rFonts w:ascii="NouvelR" w:hAnsi="NouvelR"/>
          <w:sz w:val="22"/>
          <w:szCs w:val="22"/>
          <w:lang w:val="de-AT"/>
        </w:rPr>
        <w:t>, verspielte Form der halbmondförmigen Tagfahrlichter des Twingo E</w:t>
      </w:r>
      <w:r w:rsidRPr="00D64AAC">
        <w:rPr>
          <w:rFonts w:ascii="NouvelR" w:hAnsi="NouvelR"/>
          <w:sz w:val="22"/>
          <w:szCs w:val="22"/>
          <w:lang w:val="de-AT"/>
        </w:rPr>
        <w:noBreakHyphen/>
        <w:t>Tech electric auf, während eine umlaufende Lichtsignatur die Wiedererkennbarkeit zusätzlich stärkt.</w:t>
      </w:r>
    </w:p>
    <w:p w14:paraId="388C2C2A" w14:textId="77777777" w:rsidR="008D4852" w:rsidRPr="00D64AAC" w:rsidRDefault="008D4852" w:rsidP="008D4852">
      <w:pPr>
        <w:spacing w:line="278" w:lineRule="auto"/>
        <w:jc w:val="both"/>
        <w:rPr>
          <w:rFonts w:ascii="NouvelR" w:hAnsi="NouvelR"/>
          <w:sz w:val="22"/>
          <w:szCs w:val="22"/>
          <w:lang w:val="de-AT"/>
        </w:rPr>
      </w:pPr>
      <w:r w:rsidRPr="00D64AAC">
        <w:rPr>
          <w:rFonts w:ascii="NouvelR" w:hAnsi="NouvelR"/>
          <w:sz w:val="22"/>
          <w:szCs w:val="22"/>
          <w:lang w:val="de-AT"/>
        </w:rPr>
        <w:t xml:space="preserve">Der Dachbogen ist in „White </w:t>
      </w:r>
      <w:proofErr w:type="spellStart"/>
      <w:r w:rsidRPr="00D64AAC">
        <w:rPr>
          <w:rFonts w:ascii="NouvelR" w:hAnsi="NouvelR"/>
          <w:sz w:val="22"/>
          <w:szCs w:val="22"/>
          <w:lang w:val="de-AT"/>
        </w:rPr>
        <w:t>Silver</w:t>
      </w:r>
      <w:proofErr w:type="spellEnd"/>
      <w:r w:rsidRPr="00D64AAC">
        <w:rPr>
          <w:rFonts w:ascii="NouvelR" w:hAnsi="NouvelR"/>
          <w:sz w:val="22"/>
          <w:szCs w:val="22"/>
          <w:lang w:val="de-AT"/>
        </w:rPr>
        <w:t>“ gehalten – einem matten Weiss mit grauem Unterton und seidig schimmerndem Finish. Warme kupferfarbene Nuancen treffen auf kühle bläuliche Reflexe und spiegeln das Zusammenspiel von Stadtlicht und Himmel wider. Die Reflexionen auf der Karosserie visualisieren dabei sinnbildlich den kontinuierlichen Datenfluss.</w:t>
      </w:r>
    </w:p>
    <w:p w14:paraId="7487272A" w14:textId="77777777" w:rsidR="008D4852" w:rsidRPr="00D64AAC" w:rsidRDefault="008D4852" w:rsidP="008D4852">
      <w:pPr>
        <w:spacing w:line="278" w:lineRule="auto"/>
        <w:jc w:val="both"/>
        <w:rPr>
          <w:rFonts w:ascii="NouvelR" w:hAnsi="NouvelR"/>
          <w:sz w:val="22"/>
          <w:szCs w:val="22"/>
          <w:lang w:val="de-AT"/>
        </w:rPr>
      </w:pPr>
      <w:r w:rsidRPr="00D64AAC">
        <w:rPr>
          <w:rFonts w:ascii="NouvelR" w:hAnsi="NouvelR"/>
          <w:sz w:val="22"/>
          <w:szCs w:val="22"/>
          <w:lang w:val="de-AT"/>
        </w:rPr>
        <w:t>Auch die Fenster greifen dieses Motiv auf: reflektierende Oberflächen und eine wellenförmige Gestaltung im Heck symbolisieren den Datenaustausch zwischen Fahrzeug und Stadt. Insgesamt verbindet das Design die vertraute Twingo-Formensprache mit einem klaren Hightech-Charakter.</w:t>
      </w:r>
    </w:p>
    <w:p w14:paraId="7FF67A47" w14:textId="77777777" w:rsidR="008D4852" w:rsidRPr="00D64AAC" w:rsidRDefault="008D4852" w:rsidP="008D4852">
      <w:pPr>
        <w:spacing w:line="278" w:lineRule="auto"/>
        <w:jc w:val="both"/>
        <w:rPr>
          <w:rFonts w:ascii="NouvelR" w:hAnsi="NouvelR"/>
          <w:sz w:val="22"/>
          <w:szCs w:val="22"/>
          <w:lang w:val="de-AT"/>
        </w:rPr>
      </w:pPr>
      <w:r w:rsidRPr="00D64AAC">
        <w:rPr>
          <w:rFonts w:ascii="NouvelR" w:hAnsi="NouvelR"/>
          <w:sz w:val="22"/>
          <w:szCs w:val="22"/>
          <w:lang w:val="de-AT"/>
        </w:rPr>
        <w:t>Der Innenraum präsentiert sich hell, funktional und modern – mit technischen Materialien, hellgrauen Stoffen sowie metallischen und orangenen Akzenten und geprägten Mustern im typischen Twingo-Stil. Blaue Details sorgen für ein klares und kohärentes Arbeitsumfeld.</w:t>
      </w:r>
    </w:p>
    <w:p w14:paraId="2DBDF818" w14:textId="77777777" w:rsidR="008D4852" w:rsidRPr="00D64AAC" w:rsidRDefault="008D4852" w:rsidP="008D4852">
      <w:pPr>
        <w:spacing w:line="278" w:lineRule="auto"/>
        <w:jc w:val="both"/>
        <w:rPr>
          <w:rFonts w:ascii="NouvelR" w:hAnsi="NouvelR"/>
          <w:sz w:val="22"/>
          <w:szCs w:val="22"/>
          <w:lang w:val="de-AT"/>
        </w:rPr>
      </w:pPr>
    </w:p>
    <w:p w14:paraId="6BE385C3" w14:textId="77777777" w:rsidR="008D4852" w:rsidRPr="00D64AAC" w:rsidRDefault="008D4852" w:rsidP="008D4852">
      <w:pPr>
        <w:spacing w:before="240" w:line="278" w:lineRule="auto"/>
        <w:jc w:val="both"/>
        <w:rPr>
          <w:rFonts w:ascii="NouvelR" w:hAnsi="NouvelR"/>
          <w:b/>
          <w:bCs/>
          <w:caps/>
          <w:lang w:val="de-AT"/>
        </w:rPr>
      </w:pPr>
      <w:r w:rsidRPr="00D64AAC">
        <w:rPr>
          <w:rFonts w:ascii="NouvelR" w:hAnsi="NouvelR"/>
          <w:b/>
          <w:bCs/>
          <w:caps/>
          <w:lang w:val="de-AT"/>
        </w:rPr>
        <w:t>cleveR insights: eine innovative Lösung für Städte</w:t>
      </w:r>
    </w:p>
    <w:p w14:paraId="128F69E7" w14:textId="77777777" w:rsidR="008D4852" w:rsidRPr="00D64AAC" w:rsidRDefault="008D4852" w:rsidP="008D4852">
      <w:pPr>
        <w:spacing w:before="240" w:line="278" w:lineRule="auto"/>
        <w:jc w:val="both"/>
        <w:rPr>
          <w:rFonts w:ascii="NouvelR" w:hAnsi="NouvelR"/>
          <w:sz w:val="22"/>
          <w:szCs w:val="22"/>
          <w:lang w:val="de-AT"/>
        </w:rPr>
      </w:pPr>
      <w:r w:rsidRPr="00D64AAC">
        <w:rPr>
          <w:rFonts w:ascii="NouvelR" w:hAnsi="NouvelR"/>
          <w:sz w:val="22"/>
          <w:szCs w:val="22"/>
          <w:lang w:val="de-AT"/>
        </w:rPr>
        <w:t xml:space="preserve">Mit </w:t>
      </w:r>
      <w:proofErr w:type="spellStart"/>
      <w:r w:rsidRPr="00D64AAC">
        <w:rPr>
          <w:rFonts w:ascii="NouvelR" w:hAnsi="NouvelR"/>
          <w:sz w:val="22"/>
          <w:szCs w:val="22"/>
          <w:lang w:val="de-AT"/>
        </w:rPr>
        <w:t>cleveR</w:t>
      </w:r>
      <w:proofErr w:type="spellEnd"/>
      <w:r w:rsidRPr="00D64AAC">
        <w:rPr>
          <w:rFonts w:ascii="NouvelR" w:hAnsi="NouvelR"/>
          <w:sz w:val="22"/>
          <w:szCs w:val="22"/>
          <w:lang w:val="de-AT"/>
        </w:rPr>
        <w:t xml:space="preserve"> </w:t>
      </w:r>
      <w:proofErr w:type="spellStart"/>
      <w:r w:rsidRPr="00D64AAC">
        <w:rPr>
          <w:rFonts w:ascii="NouvelR" w:hAnsi="NouvelR"/>
          <w:sz w:val="22"/>
          <w:szCs w:val="22"/>
          <w:lang w:val="de-AT"/>
        </w:rPr>
        <w:t>insights</w:t>
      </w:r>
      <w:proofErr w:type="spellEnd"/>
      <w:r w:rsidRPr="00D64AAC">
        <w:rPr>
          <w:rFonts w:ascii="NouvelR" w:hAnsi="NouvelR"/>
          <w:sz w:val="22"/>
          <w:szCs w:val="22"/>
          <w:lang w:val="de-AT"/>
        </w:rPr>
        <w:t xml:space="preserve"> zeigt Renault, dass ein Fahrzeug weit mehr sein kann als ein reines Fortbewegungsmittel – nämlich ein Instrument zur Analyse und zum besseren Verständnis des lokalen Umfelds.</w:t>
      </w:r>
    </w:p>
    <w:p w14:paraId="22DE714D" w14:textId="77777777" w:rsidR="008D4852" w:rsidRPr="00D64AAC" w:rsidRDefault="008D4852" w:rsidP="008D4852">
      <w:pPr>
        <w:spacing w:line="278" w:lineRule="auto"/>
        <w:jc w:val="both"/>
        <w:rPr>
          <w:rFonts w:ascii="NouvelR" w:hAnsi="NouvelR"/>
          <w:sz w:val="22"/>
          <w:szCs w:val="22"/>
          <w:lang w:val="de-AT"/>
        </w:rPr>
      </w:pPr>
      <w:r w:rsidRPr="00D64AAC">
        <w:rPr>
          <w:rFonts w:ascii="NouvelR" w:hAnsi="NouvelR"/>
          <w:sz w:val="22"/>
          <w:szCs w:val="22"/>
          <w:lang w:val="de-AT"/>
        </w:rPr>
        <w:t>Der Twingo E</w:t>
      </w:r>
      <w:r w:rsidRPr="00D64AAC">
        <w:rPr>
          <w:rFonts w:ascii="NouvelR" w:hAnsi="NouvelR"/>
          <w:sz w:val="22"/>
          <w:szCs w:val="22"/>
          <w:lang w:val="de-AT"/>
        </w:rPr>
        <w:noBreakHyphen/>
        <w:t>Tech electric ist dafür besonders geeignet:</w:t>
      </w:r>
    </w:p>
    <w:p w14:paraId="4AAD5B28" w14:textId="77777777" w:rsidR="008D4852" w:rsidRPr="00D64AAC" w:rsidRDefault="008D4852" w:rsidP="008D4852">
      <w:pPr>
        <w:numPr>
          <w:ilvl w:val="0"/>
          <w:numId w:val="21"/>
        </w:numPr>
        <w:spacing w:line="278" w:lineRule="auto"/>
        <w:jc w:val="both"/>
        <w:rPr>
          <w:rFonts w:ascii="NouvelR" w:hAnsi="NouvelR"/>
          <w:sz w:val="22"/>
          <w:szCs w:val="22"/>
          <w:lang w:val="de-AT"/>
        </w:rPr>
      </w:pPr>
      <w:r w:rsidRPr="00D64AAC">
        <w:rPr>
          <w:rFonts w:ascii="NouvelR" w:hAnsi="NouvelR"/>
          <w:sz w:val="22"/>
          <w:szCs w:val="22"/>
          <w:lang w:val="de-AT"/>
        </w:rPr>
        <w:t>seiner kompakten Bauweise und hohen Wendigkeit im urbanen Raum</w:t>
      </w:r>
    </w:p>
    <w:p w14:paraId="778EF29B" w14:textId="77777777" w:rsidR="008D4852" w:rsidRPr="00D64AAC" w:rsidRDefault="008D4852" w:rsidP="008D4852">
      <w:pPr>
        <w:numPr>
          <w:ilvl w:val="0"/>
          <w:numId w:val="21"/>
        </w:numPr>
        <w:spacing w:line="278" w:lineRule="auto"/>
        <w:jc w:val="both"/>
        <w:rPr>
          <w:rFonts w:ascii="NouvelR" w:hAnsi="NouvelR"/>
          <w:sz w:val="22"/>
          <w:szCs w:val="22"/>
          <w:lang w:val="de-AT"/>
        </w:rPr>
      </w:pPr>
      <w:r w:rsidRPr="00D64AAC">
        <w:rPr>
          <w:rFonts w:ascii="NouvelR" w:hAnsi="NouvelR"/>
          <w:sz w:val="22"/>
          <w:szCs w:val="22"/>
          <w:lang w:val="de-AT"/>
        </w:rPr>
        <w:t>dem elektrischen Antrieb zur Bewältigung ökologischer Herausforderungen</w:t>
      </w:r>
    </w:p>
    <w:p w14:paraId="41FE25C9" w14:textId="77777777" w:rsidR="008D4852" w:rsidRPr="00D64AAC" w:rsidRDefault="008D4852" w:rsidP="008D4852">
      <w:pPr>
        <w:numPr>
          <w:ilvl w:val="0"/>
          <w:numId w:val="21"/>
        </w:numPr>
        <w:spacing w:line="278" w:lineRule="auto"/>
        <w:jc w:val="both"/>
        <w:rPr>
          <w:rFonts w:ascii="NouvelR" w:hAnsi="NouvelR"/>
          <w:sz w:val="22"/>
          <w:szCs w:val="22"/>
          <w:lang w:val="de-AT"/>
        </w:rPr>
      </w:pPr>
      <w:r w:rsidRPr="00D64AAC">
        <w:rPr>
          <w:rFonts w:ascii="NouvelR" w:hAnsi="NouvelR"/>
          <w:sz w:val="22"/>
          <w:szCs w:val="22"/>
          <w:lang w:val="de-AT"/>
        </w:rPr>
        <w:t>der Möglichkeit, ihn in eine mobile Hightech-Plattform zu transformieren</w:t>
      </w:r>
    </w:p>
    <w:p w14:paraId="4DFC6510" w14:textId="77777777" w:rsidR="008D4852" w:rsidRPr="00D64AAC" w:rsidRDefault="008D4852" w:rsidP="008D4852">
      <w:pPr>
        <w:numPr>
          <w:ilvl w:val="0"/>
          <w:numId w:val="21"/>
        </w:numPr>
        <w:spacing w:line="278" w:lineRule="auto"/>
        <w:jc w:val="both"/>
        <w:rPr>
          <w:rFonts w:ascii="NouvelR" w:hAnsi="NouvelR"/>
          <w:sz w:val="22"/>
          <w:szCs w:val="22"/>
          <w:lang w:val="de-AT"/>
        </w:rPr>
      </w:pPr>
      <w:r w:rsidRPr="00D64AAC">
        <w:rPr>
          <w:rFonts w:ascii="NouvelR" w:hAnsi="NouvelR"/>
          <w:sz w:val="22"/>
          <w:szCs w:val="22"/>
          <w:lang w:val="de-AT"/>
        </w:rPr>
        <w:t>seiner Wirtschaftlichkeit, die eine breite Skalierung ermöglicht</w:t>
      </w:r>
    </w:p>
    <w:p w14:paraId="0F435B0A" w14:textId="46BB9DA6" w:rsidR="00F37B75" w:rsidRPr="00D64AAC" w:rsidRDefault="008D4852" w:rsidP="00D64AAC">
      <w:pPr>
        <w:spacing w:line="278" w:lineRule="auto"/>
        <w:jc w:val="both"/>
        <w:rPr>
          <w:rFonts w:ascii="NouvelR" w:hAnsi="NouvelR" w:cstheme="minorHAnsi"/>
          <w:color w:val="000000" w:themeColor="text1"/>
          <w:sz w:val="22"/>
          <w:szCs w:val="22"/>
          <w:lang w:val="de-AT"/>
        </w:rPr>
      </w:pPr>
      <w:r w:rsidRPr="00D64AAC">
        <w:rPr>
          <w:rFonts w:ascii="NouvelR" w:hAnsi="NouvelR"/>
          <w:sz w:val="22"/>
          <w:szCs w:val="22"/>
          <w:lang w:val="de-AT"/>
        </w:rPr>
        <w:t>Indem Mobilität ins Zentrum der Datenerfassung gestellt wird, schaffen Renault und die Software République die Grundlage für eine flexiblere, präzisere und proaktive Steuerung von Territorien – zum Nutzen von Städten und öffentlichen Akteuren.</w:t>
      </w:r>
    </w:p>
    <w:p w14:paraId="23A56F9C" w14:textId="77777777" w:rsidR="0036644C" w:rsidRDefault="0036644C" w:rsidP="00B4129F">
      <w:pPr>
        <w:rPr>
          <w:rFonts w:ascii="NouvelR" w:hAnsi="NouvelR"/>
          <w:sz w:val="22"/>
          <w:szCs w:val="22"/>
          <w:lang w:val="de-AT"/>
        </w:rPr>
      </w:pPr>
    </w:p>
    <w:p w14:paraId="1378390B" w14:textId="77777777" w:rsidR="00F96F1A" w:rsidRPr="00D64AAC" w:rsidRDefault="00F96F1A" w:rsidP="00B4129F">
      <w:pPr>
        <w:rPr>
          <w:rFonts w:ascii="NouvelR" w:hAnsi="NouvelR"/>
          <w:sz w:val="22"/>
          <w:szCs w:val="22"/>
          <w:lang w:val="de-AT"/>
        </w:rPr>
      </w:pPr>
    </w:p>
    <w:p w14:paraId="39AFE604" w14:textId="5164D0A7" w:rsidR="007218E8" w:rsidRPr="00D64AAC" w:rsidRDefault="0064441C" w:rsidP="00162879">
      <w:pPr>
        <w:jc w:val="center"/>
        <w:rPr>
          <w:rFonts w:ascii="NouvelR" w:hAnsi="NouvelR"/>
          <w:sz w:val="22"/>
          <w:szCs w:val="22"/>
          <w:lang w:val="de-AT"/>
        </w:rPr>
      </w:pPr>
      <w:r w:rsidRPr="00D64AAC">
        <w:rPr>
          <w:rFonts w:ascii="NouvelR" w:hAnsi="NouvelR"/>
          <w:sz w:val="22"/>
          <w:szCs w:val="22"/>
          <w:lang w:val="de-AT"/>
        </w:rPr>
        <w:t>*  *  *</w:t>
      </w:r>
    </w:p>
    <w:p w14:paraId="1EFE4A0D" w14:textId="77777777" w:rsidR="00D64AAC" w:rsidRPr="00D64AAC" w:rsidRDefault="00D64AAC" w:rsidP="004021A3">
      <w:pPr>
        <w:pStyle w:val="4Lauftext"/>
        <w:rPr>
          <w:rFonts w:ascii="NouvelR" w:hAnsi="NouvelR"/>
          <w:b/>
          <w:caps/>
          <w:sz w:val="22"/>
          <w:szCs w:val="22"/>
          <w:lang w:val="de-AT"/>
        </w:rPr>
      </w:pPr>
    </w:p>
    <w:p w14:paraId="21C3181E" w14:textId="77777777" w:rsidR="00F96F1A" w:rsidRDefault="00F96F1A" w:rsidP="004021A3">
      <w:pPr>
        <w:pStyle w:val="4Lauftext"/>
        <w:rPr>
          <w:rFonts w:ascii="NouvelR" w:hAnsi="NouvelR"/>
          <w:b/>
          <w:caps/>
          <w:sz w:val="22"/>
          <w:szCs w:val="22"/>
          <w:lang w:val="de-AT"/>
        </w:rPr>
      </w:pPr>
    </w:p>
    <w:p w14:paraId="70C8F540" w14:textId="77777777" w:rsidR="00F96F1A" w:rsidRDefault="00F96F1A" w:rsidP="004021A3">
      <w:pPr>
        <w:pStyle w:val="4Lauftext"/>
        <w:rPr>
          <w:rFonts w:ascii="NouvelR" w:hAnsi="NouvelR"/>
          <w:b/>
          <w:caps/>
          <w:sz w:val="22"/>
          <w:szCs w:val="22"/>
          <w:lang w:val="de-AT"/>
        </w:rPr>
      </w:pPr>
    </w:p>
    <w:p w14:paraId="5C736868" w14:textId="5480EB1F" w:rsidR="00311ED8" w:rsidRPr="00D64AAC" w:rsidRDefault="000F74E5" w:rsidP="004021A3">
      <w:pPr>
        <w:pStyle w:val="4Lauftext"/>
        <w:rPr>
          <w:rFonts w:ascii="NouvelR" w:hAnsi="NouvelR"/>
          <w:sz w:val="22"/>
          <w:szCs w:val="22"/>
          <w:lang w:val="de-AT"/>
        </w:rPr>
      </w:pPr>
      <w:r w:rsidRPr="00D64AAC">
        <w:rPr>
          <w:rFonts w:ascii="NouvelR" w:hAnsi="NouvelR"/>
          <w:b/>
          <w:caps/>
          <w:sz w:val="22"/>
          <w:szCs w:val="22"/>
          <w:lang w:val="de-AT"/>
        </w:rPr>
        <w:lastRenderedPageBreak/>
        <w:t>M</w:t>
      </w:r>
      <w:r w:rsidR="00311ED8" w:rsidRPr="00D64AAC">
        <w:rPr>
          <w:rFonts w:ascii="NouvelR" w:hAnsi="NouvelR"/>
          <w:b/>
          <w:caps/>
          <w:sz w:val="22"/>
          <w:szCs w:val="22"/>
          <w:lang w:val="de-AT"/>
        </w:rPr>
        <w:t>EDIENKONTAK</w:t>
      </w:r>
      <w:r w:rsidR="00F82492" w:rsidRPr="00D64AAC">
        <w:rPr>
          <w:rFonts w:ascii="NouvelR" w:hAnsi="NouvelR"/>
          <w:b/>
          <w:caps/>
          <w:sz w:val="22"/>
          <w:szCs w:val="22"/>
          <w:lang w:val="de-AT"/>
        </w:rPr>
        <w:t>t</w:t>
      </w:r>
      <w:r w:rsidR="00311ED8" w:rsidRPr="00D64AAC">
        <w:rPr>
          <w:rFonts w:ascii="NouvelR" w:hAnsi="NouvelR"/>
          <w:b/>
          <w:caps/>
          <w:sz w:val="22"/>
          <w:szCs w:val="22"/>
          <w:lang w:val="de-AT"/>
        </w:rPr>
        <w:t>E:</w:t>
      </w:r>
    </w:p>
    <w:p w14:paraId="3F82A6E1" w14:textId="370152C5" w:rsidR="00D740EB" w:rsidRPr="00D64AAC" w:rsidRDefault="00B14C24" w:rsidP="00E06C38">
      <w:pPr>
        <w:pStyle w:val="AnsprechpartnerText"/>
        <w:rPr>
          <w:rFonts w:ascii="NouvelR" w:hAnsi="NouvelR"/>
          <w:szCs w:val="22"/>
          <w:lang w:val="de-AT"/>
        </w:rPr>
      </w:pPr>
      <w:r w:rsidRPr="00D64AAC">
        <w:rPr>
          <w:rFonts w:ascii="NouvelR" w:hAnsi="NouvelR"/>
          <w:szCs w:val="22"/>
          <w:lang w:val="de-AT"/>
        </w:rPr>
        <w:t xml:space="preserve">Valeska </w:t>
      </w:r>
      <w:r w:rsidR="00621A22" w:rsidRPr="00D64AAC">
        <w:rPr>
          <w:rFonts w:ascii="NouvelR" w:hAnsi="NouvelR"/>
          <w:szCs w:val="22"/>
          <w:lang w:val="de-AT"/>
        </w:rPr>
        <w:t>Mayr-</w:t>
      </w:r>
      <w:r w:rsidRPr="00D64AAC">
        <w:rPr>
          <w:rFonts w:ascii="NouvelR" w:hAnsi="NouvelR"/>
          <w:szCs w:val="22"/>
          <w:lang w:val="de-AT"/>
        </w:rPr>
        <w:t>Haaf</w:t>
      </w:r>
      <w:r w:rsidR="00311ED8" w:rsidRPr="00D64AAC">
        <w:rPr>
          <w:rFonts w:ascii="NouvelR" w:hAnsi="NouvelR"/>
          <w:szCs w:val="22"/>
          <w:lang w:val="de-AT"/>
        </w:rPr>
        <w:t>, Direktorin Kommunikation</w:t>
      </w:r>
      <w:r w:rsidR="00311ED8" w:rsidRPr="00D64AAC">
        <w:rPr>
          <w:rFonts w:ascii="NouvelR" w:hAnsi="NouvelR"/>
          <w:szCs w:val="22"/>
          <w:lang w:val="de-AT"/>
        </w:rPr>
        <w:br/>
        <w:t xml:space="preserve">Tel.: </w:t>
      </w:r>
      <w:r w:rsidRPr="00D64AAC">
        <w:rPr>
          <w:rFonts w:ascii="NouvelR" w:hAnsi="NouvelR"/>
          <w:szCs w:val="22"/>
          <w:lang w:val="de-AT"/>
        </w:rPr>
        <w:t>+43 (0)699 1680 11 03</w:t>
      </w:r>
      <w:r w:rsidR="00311ED8" w:rsidRPr="00D64AAC">
        <w:rPr>
          <w:rFonts w:ascii="NouvelR" w:hAnsi="NouvelR"/>
          <w:szCs w:val="22"/>
          <w:lang w:val="de-AT"/>
        </w:rPr>
        <w:br/>
        <w:t xml:space="preserve">E-Mail: </w:t>
      </w:r>
      <w:hyperlink r:id="rId12" w:history="1">
        <w:r w:rsidR="00615671" w:rsidRPr="00D64AAC">
          <w:rPr>
            <w:rStyle w:val="Hyperlink"/>
            <w:rFonts w:ascii="NouvelR" w:hAnsi="NouvelR"/>
            <w:szCs w:val="22"/>
            <w:lang w:val="de-AT"/>
          </w:rPr>
          <w:t>valeska.mayr-haaf@renault.at</w:t>
        </w:r>
      </w:hyperlink>
      <w:r w:rsidR="00311ED8" w:rsidRPr="00D64AAC">
        <w:rPr>
          <w:rFonts w:ascii="NouvelR" w:hAnsi="NouvelR"/>
          <w:szCs w:val="22"/>
          <w:lang w:val="de-AT"/>
        </w:rPr>
        <w:t xml:space="preserve"> </w:t>
      </w:r>
      <w:r w:rsidR="00311ED8" w:rsidRPr="00D64AAC">
        <w:rPr>
          <w:rFonts w:ascii="NouvelR" w:hAnsi="NouvelR"/>
          <w:szCs w:val="22"/>
          <w:lang w:val="de-AT"/>
        </w:rPr>
        <w:br/>
      </w:r>
    </w:p>
    <w:p w14:paraId="765AB9EF" w14:textId="77777777" w:rsidR="00311ED8" w:rsidRPr="00D64AAC" w:rsidRDefault="00311ED8" w:rsidP="00E06C38">
      <w:pPr>
        <w:pStyle w:val="AnsprechpartnerText"/>
        <w:spacing w:before="0" w:line="240" w:lineRule="auto"/>
        <w:rPr>
          <w:rFonts w:ascii="NouvelR" w:hAnsi="NouvelR"/>
          <w:szCs w:val="22"/>
          <w:lang w:val="de-AT"/>
        </w:rPr>
      </w:pPr>
      <w:r w:rsidRPr="00D64AAC">
        <w:rPr>
          <w:rFonts w:ascii="NouvelR" w:hAnsi="NouvelR"/>
          <w:szCs w:val="22"/>
          <w:lang w:val="de-AT"/>
        </w:rPr>
        <w:t xml:space="preserve">Tizian Ballweber, Produkt-PR Spezialist </w:t>
      </w:r>
      <w:r w:rsidRPr="00D64AAC">
        <w:rPr>
          <w:rFonts w:ascii="NouvelR" w:hAnsi="NouvelR"/>
          <w:szCs w:val="22"/>
          <w:lang w:val="de-AT"/>
        </w:rPr>
        <w:br/>
        <w:t>Tel.: +43 (0)699 1680 11 04</w:t>
      </w:r>
    </w:p>
    <w:p w14:paraId="119C0342" w14:textId="7938EA1D" w:rsidR="00311ED8" w:rsidRPr="00D64AAC" w:rsidRDefault="00311ED8" w:rsidP="00E06C38">
      <w:pPr>
        <w:pStyle w:val="AnsprechpartnerText"/>
        <w:spacing w:before="0" w:line="240" w:lineRule="auto"/>
        <w:rPr>
          <w:rFonts w:ascii="NouvelR" w:hAnsi="NouvelR"/>
          <w:lang w:val="de-AT"/>
        </w:rPr>
      </w:pPr>
      <w:r w:rsidRPr="00D64AAC">
        <w:rPr>
          <w:rFonts w:ascii="NouvelR" w:hAnsi="NouvelR"/>
          <w:szCs w:val="22"/>
          <w:lang w:val="de-AT"/>
        </w:rPr>
        <w:t xml:space="preserve">E-Mail: </w:t>
      </w:r>
      <w:hyperlink r:id="rId13" w:history="1">
        <w:r w:rsidRPr="00D64AAC">
          <w:rPr>
            <w:rStyle w:val="Hyperlink"/>
            <w:rFonts w:ascii="NouvelR" w:hAnsi="NouvelR"/>
            <w:szCs w:val="22"/>
            <w:lang w:val="de-AT"/>
          </w:rPr>
          <w:t>tizian.ballweber@renault.at</w:t>
        </w:r>
      </w:hyperlink>
      <w:r w:rsidRPr="00D64AAC">
        <w:rPr>
          <w:rFonts w:ascii="NouvelR" w:hAnsi="NouvelR"/>
          <w:szCs w:val="22"/>
          <w:lang w:val="de-AT"/>
        </w:rPr>
        <w:t xml:space="preserve"> </w:t>
      </w:r>
      <w:r w:rsidRPr="00D64AAC">
        <w:rPr>
          <w:rFonts w:ascii="NouvelR" w:hAnsi="NouvelR"/>
          <w:sz w:val="20"/>
          <w:lang w:val="de-AT"/>
        </w:rPr>
        <w:br/>
      </w:r>
    </w:p>
    <w:p w14:paraId="175AFAEA" w14:textId="541222E1" w:rsidR="009D6908" w:rsidRPr="00D64AAC" w:rsidRDefault="00436ED8" w:rsidP="00DD4193">
      <w:pPr>
        <w:pStyle w:val="Currenttext"/>
        <w:spacing w:line="260" w:lineRule="atLeast"/>
        <w:rPr>
          <w:rFonts w:ascii="NouvelR" w:eastAsia="Calibri" w:hAnsi="NouvelR"/>
          <w:color w:val="000000"/>
          <w:sz w:val="20"/>
          <w:szCs w:val="20"/>
          <w:lang w:val="de-AT"/>
        </w:rPr>
      </w:pPr>
      <w:r w:rsidRPr="00D64AAC">
        <w:rPr>
          <w:rFonts w:ascii="NouvelR" w:eastAsia="Calibri" w:hAnsi="NouvelR"/>
          <w:color w:val="000000"/>
          <w:sz w:val="20"/>
          <w:szCs w:val="20"/>
          <w:lang w:val="de-AT"/>
        </w:rPr>
        <w:t xml:space="preserve">Die Medienmitteilungen und Bilder befinden sich zur Ansicht und/oder zum Download auf der Renault Medien Seite: </w:t>
      </w:r>
      <w:hyperlink r:id="rId14" w:history="1">
        <w:r w:rsidRPr="00D64AAC">
          <w:rPr>
            <w:rFonts w:ascii="NouvelR" w:eastAsia="Calibri" w:hAnsi="NouvelR"/>
            <w:color w:val="A6A6A6" w:themeColor="background1" w:themeShade="A6"/>
            <w:sz w:val="20"/>
            <w:szCs w:val="20"/>
            <w:lang w:val="de-AT"/>
          </w:rPr>
          <w:t>www.media.renault.at</w:t>
        </w:r>
      </w:hyperlink>
      <w:r w:rsidRPr="00D64AAC">
        <w:rPr>
          <w:rFonts w:ascii="NouvelR" w:eastAsia="Calibri" w:hAnsi="NouvelR"/>
          <w:color w:val="000000"/>
          <w:sz w:val="20"/>
          <w:szCs w:val="20"/>
          <w:lang w:val="de-AT"/>
        </w:rPr>
        <w:t xml:space="preserve"> </w:t>
      </w:r>
    </w:p>
    <w:p w14:paraId="1D9F9609" w14:textId="77777777" w:rsidR="009D6908" w:rsidRPr="00D64AAC" w:rsidRDefault="009D6908" w:rsidP="004B394D">
      <w:pPr>
        <w:spacing w:before="120" w:after="120"/>
        <w:rPr>
          <w:rFonts w:ascii="NouvelR" w:hAnsi="NouvelR"/>
          <w:b/>
          <w:caps/>
          <w:lang w:val="de-AT"/>
        </w:rPr>
      </w:pPr>
    </w:p>
    <w:p w14:paraId="0ECE3449" w14:textId="77777777" w:rsidR="00447441" w:rsidRPr="00D64AAC" w:rsidRDefault="00447441" w:rsidP="00447441">
      <w:pPr>
        <w:spacing w:before="120" w:after="120"/>
        <w:rPr>
          <w:rFonts w:ascii="NouvelR" w:hAnsi="NouvelR"/>
          <w:b/>
          <w:caps/>
          <w:lang w:val="de-AT"/>
        </w:rPr>
      </w:pPr>
      <w:r w:rsidRPr="00D64AAC">
        <w:rPr>
          <w:rFonts w:ascii="NouvelR" w:hAnsi="NouvelR"/>
          <w:b/>
          <w:caps/>
          <w:lang w:val="de-AT"/>
        </w:rPr>
        <w:t xml:space="preserve">ÜBER RENAULT  </w:t>
      </w:r>
    </w:p>
    <w:p w14:paraId="17B896FC" w14:textId="77777777" w:rsidR="00447441" w:rsidRPr="00D64AAC" w:rsidRDefault="00447441" w:rsidP="00447441">
      <w:pPr>
        <w:pStyle w:val="Sous-titre1"/>
        <w:spacing w:line="260" w:lineRule="atLeast"/>
        <w:rPr>
          <w:rFonts w:ascii="NouvelR" w:hAnsi="NouvelR"/>
          <w:lang w:val="de-AT"/>
        </w:rPr>
      </w:pPr>
    </w:p>
    <w:p w14:paraId="421C1F11" w14:textId="77777777" w:rsidR="0067669E" w:rsidRPr="00D64AAC" w:rsidRDefault="0067669E" w:rsidP="0067669E">
      <w:pPr>
        <w:jc w:val="both"/>
        <w:rPr>
          <w:rFonts w:ascii="NouvelR" w:eastAsia="Calibri" w:hAnsi="NouvelR" w:cs="Arial"/>
          <w:color w:val="000000"/>
          <w:sz w:val="20"/>
          <w:szCs w:val="20"/>
          <w:lang w:val="de-AT"/>
        </w:rPr>
      </w:pPr>
      <w:r w:rsidRPr="00D64AAC">
        <w:rPr>
          <w:rFonts w:ascii="NouvelR" w:eastAsia="Calibri" w:hAnsi="NouvelR" w:cs="Arial"/>
          <w:color w:val="000000"/>
          <w:sz w:val="20"/>
          <w:szCs w:val="20"/>
          <w:lang w:val="de-AT"/>
        </w:rPr>
        <w:t>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w:t>
      </w:r>
      <w:proofErr w:type="spellStart"/>
      <w:r w:rsidRPr="00D64AAC">
        <w:rPr>
          <w:rFonts w:ascii="NouvelR" w:eastAsia="Calibri" w:hAnsi="NouvelR" w:cs="Arial"/>
          <w:color w:val="000000"/>
          <w:sz w:val="20"/>
          <w:szCs w:val="20"/>
          <w:lang w:val="de-AT"/>
        </w:rPr>
        <w:t>futuREady</w:t>
      </w:r>
      <w:proofErr w:type="spellEnd"/>
      <w:r w:rsidRPr="00D64AAC">
        <w:rPr>
          <w:rFonts w:ascii="NouvelR" w:eastAsia="Calibri" w:hAnsi="NouvelR" w:cs="Arial"/>
          <w:color w:val="000000"/>
          <w:sz w:val="20"/>
          <w:szCs w:val="20"/>
          <w:lang w:val="de-AT"/>
        </w:rPr>
        <w:t>“ – einem Programm zur Stärkung der Wettbewerbsfähigkeit und zur Sicherstellung einer nachhaltigen Performance in Europa und international. Diese Ambition basiert auf begehrenswerten Produkten und einer verstärkten internationalen Dynamik sowie auf einem pragmatischen Ansatz der Elektrifizierung mit zwei Säulen – 100</w:t>
      </w:r>
      <w:r w:rsidRPr="00D64AAC">
        <w:rPr>
          <w:rFonts w:ascii="Times New Roman" w:eastAsia="Calibri" w:hAnsi="Times New Roman" w:cs="Times New Roman"/>
          <w:color w:val="000000"/>
          <w:sz w:val="20"/>
          <w:szCs w:val="20"/>
          <w:lang w:val="de-AT"/>
        </w:rPr>
        <w:t> </w:t>
      </w:r>
      <w:r w:rsidRPr="00D64AAC">
        <w:rPr>
          <w:rFonts w:ascii="NouvelR" w:eastAsia="Calibri" w:hAnsi="NouvelR" w:cs="Arial"/>
          <w:color w:val="000000"/>
          <w:sz w:val="20"/>
          <w:szCs w:val="20"/>
          <w:lang w:val="de-AT"/>
        </w:rPr>
        <w:t>% hybrid und 100</w:t>
      </w:r>
      <w:r w:rsidRPr="00D64AAC">
        <w:rPr>
          <w:rFonts w:ascii="Times New Roman" w:eastAsia="Calibri" w:hAnsi="Times New Roman" w:cs="Times New Roman"/>
          <w:color w:val="000000"/>
          <w:sz w:val="20"/>
          <w:szCs w:val="20"/>
          <w:lang w:val="de-AT"/>
        </w:rPr>
        <w:t> </w:t>
      </w:r>
      <w:r w:rsidRPr="00D64AAC">
        <w:rPr>
          <w:rFonts w:ascii="NouvelR" w:eastAsia="Calibri" w:hAnsi="NouvelR" w:cs="Arial"/>
          <w:color w:val="000000"/>
          <w:sz w:val="20"/>
          <w:szCs w:val="20"/>
          <w:lang w:val="de-AT"/>
        </w:rPr>
        <w:t>% elektrisch –, um die Energiewende in jedem Tempo zu unterstützen.</w:t>
      </w:r>
    </w:p>
    <w:p w14:paraId="4BE0B36E" w14:textId="77777777" w:rsidR="0067669E" w:rsidRPr="00D64AAC" w:rsidRDefault="0067669E" w:rsidP="0067669E">
      <w:pPr>
        <w:jc w:val="both"/>
        <w:rPr>
          <w:rFonts w:ascii="NouvelR" w:eastAsia="Calibri" w:hAnsi="NouvelR" w:cs="Arial"/>
          <w:color w:val="000000"/>
          <w:sz w:val="20"/>
          <w:szCs w:val="20"/>
          <w:lang w:val="de-AT"/>
        </w:rPr>
      </w:pPr>
    </w:p>
    <w:p w14:paraId="06505E27" w14:textId="77777777" w:rsidR="0067669E" w:rsidRPr="00D64AAC" w:rsidRDefault="0067669E" w:rsidP="0067669E">
      <w:pPr>
        <w:jc w:val="both"/>
        <w:rPr>
          <w:rFonts w:ascii="NouvelR" w:eastAsia="Calibri" w:hAnsi="NouvelR" w:cs="Arial"/>
          <w:color w:val="000000"/>
          <w:sz w:val="20"/>
          <w:szCs w:val="20"/>
          <w:lang w:val="de-AT"/>
        </w:rPr>
      </w:pPr>
      <w:r w:rsidRPr="00D64AAC">
        <w:rPr>
          <w:rFonts w:ascii="NouvelR" w:eastAsia="Calibri" w:hAnsi="NouvelR" w:cs="Arial"/>
          <w:color w:val="000000"/>
          <w:sz w:val="20"/>
          <w:szCs w:val="20"/>
          <w:lang w:val="de-AT"/>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p w14:paraId="57BD9988" w14:textId="46FBBA05" w:rsidR="00387C28" w:rsidRPr="00D64AAC" w:rsidRDefault="00387C28" w:rsidP="0067669E">
      <w:pPr>
        <w:jc w:val="both"/>
        <w:rPr>
          <w:rFonts w:ascii="NouvelR" w:hAnsi="NouvelR"/>
          <w:lang w:val="de-AT"/>
        </w:rPr>
      </w:pPr>
    </w:p>
    <w:sectPr w:rsidR="00387C28" w:rsidRPr="00D64AAC" w:rsidSect="00B87EC2">
      <w:footerReference w:type="even" r:id="rId15"/>
      <w:footerReference w:type="default" r:id="rId16"/>
      <w:headerReference w:type="first" r:id="rId17"/>
      <w:footerReference w:type="first" r:id="rId18"/>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C597A" w14:textId="77777777" w:rsidR="00971067" w:rsidRDefault="00971067" w:rsidP="00E66B13">
      <w:r>
        <w:separator/>
      </w:r>
    </w:p>
  </w:endnote>
  <w:endnote w:type="continuationSeparator" w:id="0">
    <w:p w14:paraId="2321D552" w14:textId="77777777" w:rsidR="00971067" w:rsidRDefault="00971067" w:rsidP="00E66B13">
      <w:r>
        <w:continuationSeparator/>
      </w:r>
    </w:p>
  </w:endnote>
  <w:endnote w:type="continuationNotice" w:id="1">
    <w:p w14:paraId="24228186" w14:textId="77777777" w:rsidR="00971067" w:rsidRDefault="009710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4"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971067"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EndPr>
        <w:rPr>
          <w:rStyle w:val="Seitenzahl"/>
        </w:rPr>
      </w:sdtEnd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971067"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EndPr>
        <w:rPr>
          <w:rStyle w:val="Seitenzahl"/>
        </w:rPr>
      </w:sdtEnd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985F3" w14:textId="77777777" w:rsidR="00971067" w:rsidRDefault="00971067" w:rsidP="00E66B13">
      <w:r>
        <w:separator/>
      </w:r>
    </w:p>
  </w:footnote>
  <w:footnote w:type="continuationSeparator" w:id="0">
    <w:p w14:paraId="2CE709D4" w14:textId="77777777" w:rsidR="00971067" w:rsidRDefault="00971067" w:rsidP="00E66B13">
      <w:r>
        <w:continuationSeparator/>
      </w:r>
    </w:p>
  </w:footnote>
  <w:footnote w:type="continuationNotice" w:id="1">
    <w:p w14:paraId="22414CFC" w14:textId="77777777" w:rsidR="00971067" w:rsidRDefault="009710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334CD845">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30456205" w:rsidR="00CD5012" w:rsidRPr="001A36C0" w:rsidRDefault="00085159" w:rsidP="00F36D6B">
                          <w:pPr>
                            <w:rPr>
                              <w:rFonts w:ascii="NouvelR" w:hAnsi="NouvelR" w:cs="Arial"/>
                              <w:sz w:val="22"/>
                              <w:szCs w:val="22"/>
                              <w:lang w:val="de-CH"/>
                            </w:rPr>
                          </w:pPr>
                          <w:r>
                            <w:rPr>
                              <w:rFonts w:ascii="NouvelR" w:hAnsi="NouvelR" w:cs="Arial"/>
                              <w:sz w:val="22"/>
                              <w:szCs w:val="22"/>
                              <w:lang w:val="de-CH"/>
                            </w:rPr>
                            <w:t>15</w:t>
                          </w:r>
                          <w:r w:rsidR="00694FA2" w:rsidRPr="00694FA2">
                            <w:rPr>
                              <w:rFonts w:ascii="NouvelR" w:hAnsi="NouvelR" w:cs="Arial"/>
                              <w:sz w:val="22"/>
                              <w:szCs w:val="22"/>
                              <w:lang w:val="de-CH"/>
                            </w:rPr>
                            <w:t>.</w:t>
                          </w:r>
                          <w:r w:rsidR="00947C09" w:rsidRPr="00694FA2">
                            <w:rPr>
                              <w:rFonts w:ascii="NouvelR" w:hAnsi="NouvelR" w:cs="Arial"/>
                              <w:sz w:val="22"/>
                              <w:szCs w:val="22"/>
                              <w:lang w:val="de-CH"/>
                            </w:rPr>
                            <w:t>0</w:t>
                          </w:r>
                          <w:r w:rsidR="008D1F29">
                            <w:rPr>
                              <w:rFonts w:ascii="NouvelR" w:hAnsi="NouvelR" w:cs="Arial"/>
                              <w:sz w:val="22"/>
                              <w:szCs w:val="22"/>
                              <w:lang w:val="de-CH"/>
                            </w:rPr>
                            <w:t>6</w:t>
                          </w:r>
                          <w:r w:rsidR="00093C71" w:rsidRPr="00694FA2">
                            <w:rPr>
                              <w:rFonts w:ascii="NouvelR" w:hAnsi="NouvelR" w:cs="Arial"/>
                              <w:sz w:val="22"/>
                              <w:szCs w:val="22"/>
                              <w:lang w:val="de-CH"/>
                            </w:rPr>
                            <w:t>.</w:t>
                          </w:r>
                          <w:r w:rsidR="00CB0E5B" w:rsidRPr="00694FA2">
                            <w:rPr>
                              <w:rFonts w:ascii="NouvelR" w:hAnsi="NouvelR" w:cs="Arial"/>
                              <w:sz w:val="22"/>
                              <w:szCs w:val="22"/>
                              <w:lang w:val="de-CH"/>
                            </w:rPr>
                            <w:t>202</w:t>
                          </w:r>
                          <w:r w:rsidR="00947C09" w:rsidRPr="00694FA2">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30456205" w:rsidR="00CD5012" w:rsidRPr="001A36C0" w:rsidRDefault="00085159" w:rsidP="00F36D6B">
                    <w:pPr>
                      <w:rPr>
                        <w:rFonts w:ascii="NouvelR" w:hAnsi="NouvelR" w:cs="Arial"/>
                        <w:sz w:val="22"/>
                        <w:szCs w:val="22"/>
                        <w:lang w:val="de-CH"/>
                      </w:rPr>
                    </w:pPr>
                    <w:r>
                      <w:rPr>
                        <w:rFonts w:ascii="NouvelR" w:hAnsi="NouvelR" w:cs="Arial"/>
                        <w:sz w:val="22"/>
                        <w:szCs w:val="22"/>
                        <w:lang w:val="de-CH"/>
                      </w:rPr>
                      <w:t>15</w:t>
                    </w:r>
                    <w:r w:rsidR="00694FA2" w:rsidRPr="00694FA2">
                      <w:rPr>
                        <w:rFonts w:ascii="NouvelR" w:hAnsi="NouvelR" w:cs="Arial"/>
                        <w:sz w:val="22"/>
                        <w:szCs w:val="22"/>
                        <w:lang w:val="de-CH"/>
                      </w:rPr>
                      <w:t>.</w:t>
                    </w:r>
                    <w:r w:rsidR="00947C09" w:rsidRPr="00694FA2">
                      <w:rPr>
                        <w:rFonts w:ascii="NouvelR" w:hAnsi="NouvelR" w:cs="Arial"/>
                        <w:sz w:val="22"/>
                        <w:szCs w:val="22"/>
                        <w:lang w:val="de-CH"/>
                      </w:rPr>
                      <w:t>0</w:t>
                    </w:r>
                    <w:r w:rsidR="008D1F29">
                      <w:rPr>
                        <w:rFonts w:ascii="NouvelR" w:hAnsi="NouvelR" w:cs="Arial"/>
                        <w:sz w:val="22"/>
                        <w:szCs w:val="22"/>
                        <w:lang w:val="de-CH"/>
                      </w:rPr>
                      <w:t>6</w:t>
                    </w:r>
                    <w:r w:rsidR="00093C71" w:rsidRPr="00694FA2">
                      <w:rPr>
                        <w:rFonts w:ascii="NouvelR" w:hAnsi="NouvelR" w:cs="Arial"/>
                        <w:sz w:val="22"/>
                        <w:szCs w:val="22"/>
                        <w:lang w:val="de-CH"/>
                      </w:rPr>
                      <w:t>.</w:t>
                    </w:r>
                    <w:r w:rsidR="00CB0E5B" w:rsidRPr="00694FA2">
                      <w:rPr>
                        <w:rFonts w:ascii="NouvelR" w:hAnsi="NouvelR" w:cs="Arial"/>
                        <w:sz w:val="22"/>
                        <w:szCs w:val="22"/>
                        <w:lang w:val="de-CH"/>
                      </w:rPr>
                      <w:t>202</w:t>
                    </w:r>
                    <w:r w:rsidR="00947C09" w:rsidRPr="00694FA2">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69D03EF"/>
    <w:multiLevelType w:val="hybridMultilevel"/>
    <w:tmpl w:val="14AA19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A12325"/>
    <w:multiLevelType w:val="hybridMultilevel"/>
    <w:tmpl w:val="E25EC1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4C257A62"/>
    <w:multiLevelType w:val="multilevel"/>
    <w:tmpl w:val="C4C6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D993D2A"/>
    <w:multiLevelType w:val="hybridMultilevel"/>
    <w:tmpl w:val="6F6025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0916735"/>
    <w:multiLevelType w:val="hybridMultilevel"/>
    <w:tmpl w:val="618CD0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19966C2"/>
    <w:multiLevelType w:val="hybridMultilevel"/>
    <w:tmpl w:val="CB483C9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72C41D37"/>
    <w:multiLevelType w:val="hybridMultilevel"/>
    <w:tmpl w:val="E3D059F0"/>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19" w15:restartNumberingAfterBreak="0">
    <w:nsid w:val="758F458D"/>
    <w:multiLevelType w:val="hybridMultilevel"/>
    <w:tmpl w:val="2BA02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20"/>
  </w:num>
  <w:num w:numId="2" w16cid:durableId="460147072">
    <w:abstractNumId w:val="12"/>
  </w:num>
  <w:num w:numId="3" w16cid:durableId="45954946">
    <w:abstractNumId w:val="7"/>
  </w:num>
  <w:num w:numId="4" w16cid:durableId="202137919">
    <w:abstractNumId w:val="5"/>
  </w:num>
  <w:num w:numId="5" w16cid:durableId="1508247086">
    <w:abstractNumId w:val="9"/>
  </w:num>
  <w:num w:numId="6" w16cid:durableId="132066817">
    <w:abstractNumId w:val="0"/>
  </w:num>
  <w:num w:numId="7" w16cid:durableId="1401171469">
    <w:abstractNumId w:val="11"/>
  </w:num>
  <w:num w:numId="8" w16cid:durableId="708409545">
    <w:abstractNumId w:val="21"/>
  </w:num>
  <w:num w:numId="9" w16cid:durableId="1563982972">
    <w:abstractNumId w:val="15"/>
  </w:num>
  <w:num w:numId="10" w16cid:durableId="1176384451">
    <w:abstractNumId w:val="16"/>
  </w:num>
  <w:num w:numId="11" w16cid:durableId="154075595">
    <w:abstractNumId w:val="4"/>
  </w:num>
  <w:num w:numId="12" w16cid:durableId="1973093649">
    <w:abstractNumId w:val="6"/>
  </w:num>
  <w:num w:numId="13" w16cid:durableId="27148381">
    <w:abstractNumId w:val="17"/>
  </w:num>
  <w:num w:numId="14" w16cid:durableId="1518541415">
    <w:abstractNumId w:val="2"/>
  </w:num>
  <w:num w:numId="15" w16cid:durableId="665531">
    <w:abstractNumId w:val="14"/>
  </w:num>
  <w:num w:numId="16" w16cid:durableId="1868981936">
    <w:abstractNumId w:val="10"/>
  </w:num>
  <w:num w:numId="17" w16cid:durableId="746414979">
    <w:abstractNumId w:val="19"/>
  </w:num>
  <w:num w:numId="18" w16cid:durableId="757478861">
    <w:abstractNumId w:val="3"/>
  </w:num>
  <w:num w:numId="19" w16cid:durableId="10035240">
    <w:abstractNumId w:val="13"/>
  </w:num>
  <w:num w:numId="20" w16cid:durableId="427389273">
    <w:abstractNumId w:val="1"/>
  </w:num>
  <w:num w:numId="21" w16cid:durableId="769812816">
    <w:abstractNumId w:val="8"/>
  </w:num>
  <w:num w:numId="22" w16cid:durableId="534081626">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3F66"/>
    <w:rsid w:val="0000424A"/>
    <w:rsid w:val="00004ED0"/>
    <w:rsid w:val="0001152E"/>
    <w:rsid w:val="00013200"/>
    <w:rsid w:val="00015FE1"/>
    <w:rsid w:val="00016021"/>
    <w:rsid w:val="00016DCF"/>
    <w:rsid w:val="00017639"/>
    <w:rsid w:val="00020957"/>
    <w:rsid w:val="00020A4B"/>
    <w:rsid w:val="00020DA1"/>
    <w:rsid w:val="00025C06"/>
    <w:rsid w:val="00026E6E"/>
    <w:rsid w:val="00027A69"/>
    <w:rsid w:val="00030242"/>
    <w:rsid w:val="00030F6B"/>
    <w:rsid w:val="00033B4A"/>
    <w:rsid w:val="00033D3E"/>
    <w:rsid w:val="00033EEB"/>
    <w:rsid w:val="00036618"/>
    <w:rsid w:val="0004052D"/>
    <w:rsid w:val="00042E14"/>
    <w:rsid w:val="000466A5"/>
    <w:rsid w:val="00052063"/>
    <w:rsid w:val="00052FB7"/>
    <w:rsid w:val="00053BF4"/>
    <w:rsid w:val="000545CB"/>
    <w:rsid w:val="00055082"/>
    <w:rsid w:val="000559A5"/>
    <w:rsid w:val="000560CB"/>
    <w:rsid w:val="00056D98"/>
    <w:rsid w:val="00057A50"/>
    <w:rsid w:val="00060F1C"/>
    <w:rsid w:val="0006112B"/>
    <w:rsid w:val="00063086"/>
    <w:rsid w:val="00067EA2"/>
    <w:rsid w:val="00070879"/>
    <w:rsid w:val="00070DC7"/>
    <w:rsid w:val="000710E8"/>
    <w:rsid w:val="00072F5A"/>
    <w:rsid w:val="00073CC7"/>
    <w:rsid w:val="00075861"/>
    <w:rsid w:val="000763B3"/>
    <w:rsid w:val="00081406"/>
    <w:rsid w:val="000830D6"/>
    <w:rsid w:val="00085159"/>
    <w:rsid w:val="00085581"/>
    <w:rsid w:val="00085592"/>
    <w:rsid w:val="000856AB"/>
    <w:rsid w:val="00087D64"/>
    <w:rsid w:val="00090CEE"/>
    <w:rsid w:val="00093BA7"/>
    <w:rsid w:val="00093C71"/>
    <w:rsid w:val="00095B76"/>
    <w:rsid w:val="0009649D"/>
    <w:rsid w:val="000A1471"/>
    <w:rsid w:val="000A349A"/>
    <w:rsid w:val="000B131B"/>
    <w:rsid w:val="000B1661"/>
    <w:rsid w:val="000B2B5A"/>
    <w:rsid w:val="000B2E3F"/>
    <w:rsid w:val="000B2EB4"/>
    <w:rsid w:val="000B3BAA"/>
    <w:rsid w:val="000B3F7D"/>
    <w:rsid w:val="000B4512"/>
    <w:rsid w:val="000B504E"/>
    <w:rsid w:val="000B7A73"/>
    <w:rsid w:val="000C0728"/>
    <w:rsid w:val="000C0B49"/>
    <w:rsid w:val="000C14C7"/>
    <w:rsid w:val="000C2FAF"/>
    <w:rsid w:val="000C387F"/>
    <w:rsid w:val="000C52BF"/>
    <w:rsid w:val="000D5003"/>
    <w:rsid w:val="000D6200"/>
    <w:rsid w:val="000D65BE"/>
    <w:rsid w:val="000D6C87"/>
    <w:rsid w:val="000E1778"/>
    <w:rsid w:val="000E2953"/>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6216"/>
    <w:rsid w:val="001172E0"/>
    <w:rsid w:val="00120108"/>
    <w:rsid w:val="00120900"/>
    <w:rsid w:val="00125CD0"/>
    <w:rsid w:val="00126925"/>
    <w:rsid w:val="00130531"/>
    <w:rsid w:val="0013160C"/>
    <w:rsid w:val="00132BDD"/>
    <w:rsid w:val="001358BC"/>
    <w:rsid w:val="00136546"/>
    <w:rsid w:val="001378B7"/>
    <w:rsid w:val="00137D34"/>
    <w:rsid w:val="00140441"/>
    <w:rsid w:val="0014063E"/>
    <w:rsid w:val="0014071D"/>
    <w:rsid w:val="001423D5"/>
    <w:rsid w:val="001433DC"/>
    <w:rsid w:val="001443EE"/>
    <w:rsid w:val="0014625E"/>
    <w:rsid w:val="001473E6"/>
    <w:rsid w:val="00147B6D"/>
    <w:rsid w:val="001512C0"/>
    <w:rsid w:val="00153009"/>
    <w:rsid w:val="001537DE"/>
    <w:rsid w:val="0015415A"/>
    <w:rsid w:val="00155295"/>
    <w:rsid w:val="00157085"/>
    <w:rsid w:val="00160103"/>
    <w:rsid w:val="00160F54"/>
    <w:rsid w:val="001615C1"/>
    <w:rsid w:val="00162879"/>
    <w:rsid w:val="00164A71"/>
    <w:rsid w:val="001662F4"/>
    <w:rsid w:val="00170A4B"/>
    <w:rsid w:val="0017326B"/>
    <w:rsid w:val="00175536"/>
    <w:rsid w:val="00175795"/>
    <w:rsid w:val="00181855"/>
    <w:rsid w:val="00181A57"/>
    <w:rsid w:val="00186C5F"/>
    <w:rsid w:val="001947D0"/>
    <w:rsid w:val="00194DB9"/>
    <w:rsid w:val="00196B3F"/>
    <w:rsid w:val="001A1058"/>
    <w:rsid w:val="001A36C0"/>
    <w:rsid w:val="001A37E3"/>
    <w:rsid w:val="001A7EED"/>
    <w:rsid w:val="001B0694"/>
    <w:rsid w:val="001B1BD3"/>
    <w:rsid w:val="001B44DB"/>
    <w:rsid w:val="001B6D4D"/>
    <w:rsid w:val="001B794D"/>
    <w:rsid w:val="001C02F3"/>
    <w:rsid w:val="001C21C0"/>
    <w:rsid w:val="001C3820"/>
    <w:rsid w:val="001C434B"/>
    <w:rsid w:val="001C53DD"/>
    <w:rsid w:val="001D0E57"/>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2442"/>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5EA8"/>
    <w:rsid w:val="00256A74"/>
    <w:rsid w:val="00263344"/>
    <w:rsid w:val="002652B0"/>
    <w:rsid w:val="002668F8"/>
    <w:rsid w:val="00266EF2"/>
    <w:rsid w:val="00270B66"/>
    <w:rsid w:val="00270F70"/>
    <w:rsid w:val="00271D93"/>
    <w:rsid w:val="002765EF"/>
    <w:rsid w:val="00276E74"/>
    <w:rsid w:val="00282A08"/>
    <w:rsid w:val="00282B31"/>
    <w:rsid w:val="00283D8E"/>
    <w:rsid w:val="00286EC0"/>
    <w:rsid w:val="00291C56"/>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B666D"/>
    <w:rsid w:val="002C07A5"/>
    <w:rsid w:val="002C19F1"/>
    <w:rsid w:val="002C3DCE"/>
    <w:rsid w:val="002C51B2"/>
    <w:rsid w:val="002D1FB7"/>
    <w:rsid w:val="002D2E6C"/>
    <w:rsid w:val="002D3743"/>
    <w:rsid w:val="002D45EC"/>
    <w:rsid w:val="002E166D"/>
    <w:rsid w:val="002E32C8"/>
    <w:rsid w:val="002F0417"/>
    <w:rsid w:val="002F08A0"/>
    <w:rsid w:val="002F1485"/>
    <w:rsid w:val="002F25A4"/>
    <w:rsid w:val="002F34A3"/>
    <w:rsid w:val="002F6CF9"/>
    <w:rsid w:val="002F6F78"/>
    <w:rsid w:val="003019F5"/>
    <w:rsid w:val="00302464"/>
    <w:rsid w:val="00302B83"/>
    <w:rsid w:val="00306DFF"/>
    <w:rsid w:val="00311561"/>
    <w:rsid w:val="003117A0"/>
    <w:rsid w:val="00311ED8"/>
    <w:rsid w:val="003140CC"/>
    <w:rsid w:val="003161C4"/>
    <w:rsid w:val="00317B55"/>
    <w:rsid w:val="0032168D"/>
    <w:rsid w:val="00321AA7"/>
    <w:rsid w:val="003228BC"/>
    <w:rsid w:val="00324682"/>
    <w:rsid w:val="0033441A"/>
    <w:rsid w:val="00335204"/>
    <w:rsid w:val="00335F8D"/>
    <w:rsid w:val="0034163B"/>
    <w:rsid w:val="00341F77"/>
    <w:rsid w:val="0034255E"/>
    <w:rsid w:val="00344E77"/>
    <w:rsid w:val="00344F7A"/>
    <w:rsid w:val="003452E3"/>
    <w:rsid w:val="00346F18"/>
    <w:rsid w:val="00351459"/>
    <w:rsid w:val="00351F0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35A4"/>
    <w:rsid w:val="003941D1"/>
    <w:rsid w:val="003957C2"/>
    <w:rsid w:val="00397153"/>
    <w:rsid w:val="003A15DC"/>
    <w:rsid w:val="003A16C7"/>
    <w:rsid w:val="003A19F4"/>
    <w:rsid w:val="003A27A0"/>
    <w:rsid w:val="003A3CA6"/>
    <w:rsid w:val="003A468D"/>
    <w:rsid w:val="003B1344"/>
    <w:rsid w:val="003B4621"/>
    <w:rsid w:val="003B5EE0"/>
    <w:rsid w:val="003C1766"/>
    <w:rsid w:val="003C42DC"/>
    <w:rsid w:val="003C42E6"/>
    <w:rsid w:val="003C4D0F"/>
    <w:rsid w:val="003C78AF"/>
    <w:rsid w:val="003D1692"/>
    <w:rsid w:val="003E0A0B"/>
    <w:rsid w:val="003E13AD"/>
    <w:rsid w:val="003E51EB"/>
    <w:rsid w:val="003E5B1E"/>
    <w:rsid w:val="003E713C"/>
    <w:rsid w:val="003E74EC"/>
    <w:rsid w:val="003F2E7B"/>
    <w:rsid w:val="003F4214"/>
    <w:rsid w:val="003F5AC4"/>
    <w:rsid w:val="003F7B2C"/>
    <w:rsid w:val="004021A3"/>
    <w:rsid w:val="0040283F"/>
    <w:rsid w:val="00402C87"/>
    <w:rsid w:val="00405BAA"/>
    <w:rsid w:val="00406905"/>
    <w:rsid w:val="0040699C"/>
    <w:rsid w:val="00410DE1"/>
    <w:rsid w:val="0042290A"/>
    <w:rsid w:val="0042307A"/>
    <w:rsid w:val="0042307B"/>
    <w:rsid w:val="0042380C"/>
    <w:rsid w:val="00425C1F"/>
    <w:rsid w:val="00430A08"/>
    <w:rsid w:val="004317A9"/>
    <w:rsid w:val="004324EB"/>
    <w:rsid w:val="004354F2"/>
    <w:rsid w:val="00436ED8"/>
    <w:rsid w:val="00441F3C"/>
    <w:rsid w:val="00443ED3"/>
    <w:rsid w:val="004459C6"/>
    <w:rsid w:val="00447441"/>
    <w:rsid w:val="00450AF1"/>
    <w:rsid w:val="00456951"/>
    <w:rsid w:val="00461132"/>
    <w:rsid w:val="00461FF5"/>
    <w:rsid w:val="00465900"/>
    <w:rsid w:val="00467C14"/>
    <w:rsid w:val="00467DCE"/>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344D"/>
    <w:rsid w:val="004C55F8"/>
    <w:rsid w:val="004C71A7"/>
    <w:rsid w:val="004D2355"/>
    <w:rsid w:val="004D2831"/>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FC1"/>
    <w:rsid w:val="005265FE"/>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1CF"/>
    <w:rsid w:val="005656FD"/>
    <w:rsid w:val="0056570B"/>
    <w:rsid w:val="00571919"/>
    <w:rsid w:val="00573F77"/>
    <w:rsid w:val="00575683"/>
    <w:rsid w:val="00575BCE"/>
    <w:rsid w:val="00575BF7"/>
    <w:rsid w:val="00576D8B"/>
    <w:rsid w:val="00580C63"/>
    <w:rsid w:val="00581B02"/>
    <w:rsid w:val="00582C8B"/>
    <w:rsid w:val="005852D9"/>
    <w:rsid w:val="00585B5B"/>
    <w:rsid w:val="005879C1"/>
    <w:rsid w:val="0059031C"/>
    <w:rsid w:val="005920CD"/>
    <w:rsid w:val="00592832"/>
    <w:rsid w:val="00592D61"/>
    <w:rsid w:val="00594A0D"/>
    <w:rsid w:val="00594EAB"/>
    <w:rsid w:val="005A14C8"/>
    <w:rsid w:val="005A4F30"/>
    <w:rsid w:val="005A63F6"/>
    <w:rsid w:val="005A7706"/>
    <w:rsid w:val="005A785C"/>
    <w:rsid w:val="005B07FF"/>
    <w:rsid w:val="005B151A"/>
    <w:rsid w:val="005B1FD7"/>
    <w:rsid w:val="005B2D09"/>
    <w:rsid w:val="005B346E"/>
    <w:rsid w:val="005B79A4"/>
    <w:rsid w:val="005C2F83"/>
    <w:rsid w:val="005C59E6"/>
    <w:rsid w:val="005D2CF5"/>
    <w:rsid w:val="005D2F2E"/>
    <w:rsid w:val="005D3535"/>
    <w:rsid w:val="005D42DB"/>
    <w:rsid w:val="005D6DC2"/>
    <w:rsid w:val="005D701B"/>
    <w:rsid w:val="005E0D4E"/>
    <w:rsid w:val="005E1BBE"/>
    <w:rsid w:val="005E4744"/>
    <w:rsid w:val="005E5828"/>
    <w:rsid w:val="005E65D7"/>
    <w:rsid w:val="005F1B2E"/>
    <w:rsid w:val="00600C14"/>
    <w:rsid w:val="00602052"/>
    <w:rsid w:val="006049FB"/>
    <w:rsid w:val="00605E68"/>
    <w:rsid w:val="00606C06"/>
    <w:rsid w:val="00606F5F"/>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24DA"/>
    <w:rsid w:val="00653BCD"/>
    <w:rsid w:val="00653D0F"/>
    <w:rsid w:val="00653EFD"/>
    <w:rsid w:val="00654272"/>
    <w:rsid w:val="006542C8"/>
    <w:rsid w:val="00656222"/>
    <w:rsid w:val="0066564E"/>
    <w:rsid w:val="006659CA"/>
    <w:rsid w:val="00665F23"/>
    <w:rsid w:val="00665FE7"/>
    <w:rsid w:val="00667477"/>
    <w:rsid w:val="00667F71"/>
    <w:rsid w:val="006701DE"/>
    <w:rsid w:val="0067669E"/>
    <w:rsid w:val="00677EC2"/>
    <w:rsid w:val="00682F06"/>
    <w:rsid w:val="00683828"/>
    <w:rsid w:val="006839EC"/>
    <w:rsid w:val="0068486B"/>
    <w:rsid w:val="0068591E"/>
    <w:rsid w:val="00685EC4"/>
    <w:rsid w:val="0068735E"/>
    <w:rsid w:val="0068756C"/>
    <w:rsid w:val="00687BDB"/>
    <w:rsid w:val="00693D50"/>
    <w:rsid w:val="00694FA2"/>
    <w:rsid w:val="00695BF1"/>
    <w:rsid w:val="006A14B0"/>
    <w:rsid w:val="006A2088"/>
    <w:rsid w:val="006A5FF8"/>
    <w:rsid w:val="006B0962"/>
    <w:rsid w:val="006B1156"/>
    <w:rsid w:val="006B1855"/>
    <w:rsid w:val="006B2685"/>
    <w:rsid w:val="006B6875"/>
    <w:rsid w:val="006B68F3"/>
    <w:rsid w:val="006B759B"/>
    <w:rsid w:val="006B76B3"/>
    <w:rsid w:val="006B7CD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DCA"/>
    <w:rsid w:val="006D62F8"/>
    <w:rsid w:val="006D78AB"/>
    <w:rsid w:val="006D7D00"/>
    <w:rsid w:val="006D7E32"/>
    <w:rsid w:val="006E051B"/>
    <w:rsid w:val="006E0E33"/>
    <w:rsid w:val="006E0FD7"/>
    <w:rsid w:val="006E3016"/>
    <w:rsid w:val="006E465E"/>
    <w:rsid w:val="006E7B45"/>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27F9C"/>
    <w:rsid w:val="00730CB8"/>
    <w:rsid w:val="00731E0F"/>
    <w:rsid w:val="00734BFC"/>
    <w:rsid w:val="00736556"/>
    <w:rsid w:val="007368DD"/>
    <w:rsid w:val="007430F4"/>
    <w:rsid w:val="00743E12"/>
    <w:rsid w:val="00746E43"/>
    <w:rsid w:val="00747485"/>
    <w:rsid w:val="007502C5"/>
    <w:rsid w:val="007517B3"/>
    <w:rsid w:val="00751900"/>
    <w:rsid w:val="007527D3"/>
    <w:rsid w:val="0075292C"/>
    <w:rsid w:val="00753F72"/>
    <w:rsid w:val="00756A72"/>
    <w:rsid w:val="007570F2"/>
    <w:rsid w:val="00761668"/>
    <w:rsid w:val="00763743"/>
    <w:rsid w:val="007647DE"/>
    <w:rsid w:val="007678B4"/>
    <w:rsid w:val="00770332"/>
    <w:rsid w:val="007706A0"/>
    <w:rsid w:val="007709AB"/>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A0295"/>
    <w:rsid w:val="007A1B7E"/>
    <w:rsid w:val="007A2A4C"/>
    <w:rsid w:val="007A40E8"/>
    <w:rsid w:val="007A6C83"/>
    <w:rsid w:val="007A6ECD"/>
    <w:rsid w:val="007A7757"/>
    <w:rsid w:val="007A7DB5"/>
    <w:rsid w:val="007B0477"/>
    <w:rsid w:val="007B0E9D"/>
    <w:rsid w:val="007B10BD"/>
    <w:rsid w:val="007B1AC1"/>
    <w:rsid w:val="007B22DE"/>
    <w:rsid w:val="007B2B1C"/>
    <w:rsid w:val="007C0AC8"/>
    <w:rsid w:val="007C1005"/>
    <w:rsid w:val="007C2FBF"/>
    <w:rsid w:val="007C342D"/>
    <w:rsid w:val="007C4D13"/>
    <w:rsid w:val="007C58A6"/>
    <w:rsid w:val="007C63AF"/>
    <w:rsid w:val="007C73DD"/>
    <w:rsid w:val="007D4EEA"/>
    <w:rsid w:val="007D7204"/>
    <w:rsid w:val="007E221B"/>
    <w:rsid w:val="007E646A"/>
    <w:rsid w:val="007E7307"/>
    <w:rsid w:val="007F1711"/>
    <w:rsid w:val="007F2D33"/>
    <w:rsid w:val="007F3F48"/>
    <w:rsid w:val="007F40A0"/>
    <w:rsid w:val="007F4480"/>
    <w:rsid w:val="007F4D2C"/>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38FB"/>
    <w:rsid w:val="00824B36"/>
    <w:rsid w:val="0082763D"/>
    <w:rsid w:val="008338D5"/>
    <w:rsid w:val="008348A9"/>
    <w:rsid w:val="00834C52"/>
    <w:rsid w:val="00834D11"/>
    <w:rsid w:val="00835EE9"/>
    <w:rsid w:val="0084296E"/>
    <w:rsid w:val="00842DB2"/>
    <w:rsid w:val="00843171"/>
    <w:rsid w:val="0084570F"/>
    <w:rsid w:val="00851626"/>
    <w:rsid w:val="00851AC7"/>
    <w:rsid w:val="008539FE"/>
    <w:rsid w:val="0085661A"/>
    <w:rsid w:val="0085709D"/>
    <w:rsid w:val="008579DE"/>
    <w:rsid w:val="0086032C"/>
    <w:rsid w:val="00860894"/>
    <w:rsid w:val="00860A02"/>
    <w:rsid w:val="0086692E"/>
    <w:rsid w:val="008742AE"/>
    <w:rsid w:val="00877DEF"/>
    <w:rsid w:val="008812D7"/>
    <w:rsid w:val="00881396"/>
    <w:rsid w:val="00884297"/>
    <w:rsid w:val="00884671"/>
    <w:rsid w:val="0088652D"/>
    <w:rsid w:val="00886B88"/>
    <w:rsid w:val="00887FCF"/>
    <w:rsid w:val="00897EBA"/>
    <w:rsid w:val="008A0BA0"/>
    <w:rsid w:val="008A103C"/>
    <w:rsid w:val="008A1222"/>
    <w:rsid w:val="008A1537"/>
    <w:rsid w:val="008A29C8"/>
    <w:rsid w:val="008A2EBE"/>
    <w:rsid w:val="008A339F"/>
    <w:rsid w:val="008A3411"/>
    <w:rsid w:val="008A743D"/>
    <w:rsid w:val="008B3A0F"/>
    <w:rsid w:val="008B5859"/>
    <w:rsid w:val="008B6194"/>
    <w:rsid w:val="008C37A2"/>
    <w:rsid w:val="008C3883"/>
    <w:rsid w:val="008D1F29"/>
    <w:rsid w:val="008D4009"/>
    <w:rsid w:val="008D4852"/>
    <w:rsid w:val="008D5217"/>
    <w:rsid w:val="008E12AB"/>
    <w:rsid w:val="008E5263"/>
    <w:rsid w:val="008E6F3F"/>
    <w:rsid w:val="008F192E"/>
    <w:rsid w:val="008F22AC"/>
    <w:rsid w:val="00900D7A"/>
    <w:rsid w:val="00902299"/>
    <w:rsid w:val="00902DAC"/>
    <w:rsid w:val="009047F3"/>
    <w:rsid w:val="00904B97"/>
    <w:rsid w:val="009052EA"/>
    <w:rsid w:val="00906859"/>
    <w:rsid w:val="009103DE"/>
    <w:rsid w:val="00910D19"/>
    <w:rsid w:val="0091148E"/>
    <w:rsid w:val="0091220C"/>
    <w:rsid w:val="0092235B"/>
    <w:rsid w:val="00927658"/>
    <w:rsid w:val="00927DBD"/>
    <w:rsid w:val="00930EB0"/>
    <w:rsid w:val="00931F78"/>
    <w:rsid w:val="00935FCE"/>
    <w:rsid w:val="00940F69"/>
    <w:rsid w:val="00942068"/>
    <w:rsid w:val="00942E75"/>
    <w:rsid w:val="00943174"/>
    <w:rsid w:val="00943D0F"/>
    <w:rsid w:val="00943DCD"/>
    <w:rsid w:val="00944935"/>
    <w:rsid w:val="009459AC"/>
    <w:rsid w:val="00947C09"/>
    <w:rsid w:val="009602C5"/>
    <w:rsid w:val="00961B9C"/>
    <w:rsid w:val="0096462E"/>
    <w:rsid w:val="0096559D"/>
    <w:rsid w:val="0096621E"/>
    <w:rsid w:val="00970A4B"/>
    <w:rsid w:val="00971067"/>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369"/>
    <w:rsid w:val="009A03C9"/>
    <w:rsid w:val="009A0E1E"/>
    <w:rsid w:val="009A3117"/>
    <w:rsid w:val="009A3BFD"/>
    <w:rsid w:val="009A4156"/>
    <w:rsid w:val="009A4E24"/>
    <w:rsid w:val="009A725D"/>
    <w:rsid w:val="009B0B6C"/>
    <w:rsid w:val="009B1CEA"/>
    <w:rsid w:val="009B35E1"/>
    <w:rsid w:val="009B4345"/>
    <w:rsid w:val="009B52A2"/>
    <w:rsid w:val="009B59EE"/>
    <w:rsid w:val="009C10F5"/>
    <w:rsid w:val="009C1209"/>
    <w:rsid w:val="009C1BC4"/>
    <w:rsid w:val="009C1D66"/>
    <w:rsid w:val="009C3E45"/>
    <w:rsid w:val="009C53FE"/>
    <w:rsid w:val="009C620C"/>
    <w:rsid w:val="009C64F0"/>
    <w:rsid w:val="009C7261"/>
    <w:rsid w:val="009D11E4"/>
    <w:rsid w:val="009D334D"/>
    <w:rsid w:val="009D4235"/>
    <w:rsid w:val="009D4804"/>
    <w:rsid w:val="009D6908"/>
    <w:rsid w:val="009D6FCF"/>
    <w:rsid w:val="009D7825"/>
    <w:rsid w:val="009E1D15"/>
    <w:rsid w:val="009E50D9"/>
    <w:rsid w:val="009F0F00"/>
    <w:rsid w:val="009F1277"/>
    <w:rsid w:val="009F229D"/>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5E6C"/>
    <w:rsid w:val="00A27F33"/>
    <w:rsid w:val="00A308EE"/>
    <w:rsid w:val="00A31623"/>
    <w:rsid w:val="00A3273D"/>
    <w:rsid w:val="00A33838"/>
    <w:rsid w:val="00A3577E"/>
    <w:rsid w:val="00A358C7"/>
    <w:rsid w:val="00A363A5"/>
    <w:rsid w:val="00A36C33"/>
    <w:rsid w:val="00A37323"/>
    <w:rsid w:val="00A41EE6"/>
    <w:rsid w:val="00A4286E"/>
    <w:rsid w:val="00A4403D"/>
    <w:rsid w:val="00A46EFC"/>
    <w:rsid w:val="00A47C1D"/>
    <w:rsid w:val="00A50FDD"/>
    <w:rsid w:val="00A51CD2"/>
    <w:rsid w:val="00A527F9"/>
    <w:rsid w:val="00A549D5"/>
    <w:rsid w:val="00A55CCA"/>
    <w:rsid w:val="00A56621"/>
    <w:rsid w:val="00A631E7"/>
    <w:rsid w:val="00A6602D"/>
    <w:rsid w:val="00A6647E"/>
    <w:rsid w:val="00A700FA"/>
    <w:rsid w:val="00A722EE"/>
    <w:rsid w:val="00A75270"/>
    <w:rsid w:val="00A76242"/>
    <w:rsid w:val="00A80FAF"/>
    <w:rsid w:val="00A8101D"/>
    <w:rsid w:val="00A83278"/>
    <w:rsid w:val="00A86C27"/>
    <w:rsid w:val="00A93586"/>
    <w:rsid w:val="00A943A8"/>
    <w:rsid w:val="00A94C9F"/>
    <w:rsid w:val="00A95C53"/>
    <w:rsid w:val="00AA50FA"/>
    <w:rsid w:val="00AB0305"/>
    <w:rsid w:val="00AB12CB"/>
    <w:rsid w:val="00AB1D0E"/>
    <w:rsid w:val="00AB2755"/>
    <w:rsid w:val="00AB3C41"/>
    <w:rsid w:val="00AB6A1C"/>
    <w:rsid w:val="00AC040F"/>
    <w:rsid w:val="00AC1EB6"/>
    <w:rsid w:val="00AC41F6"/>
    <w:rsid w:val="00AC453A"/>
    <w:rsid w:val="00AC4EF3"/>
    <w:rsid w:val="00AC6E48"/>
    <w:rsid w:val="00AC7388"/>
    <w:rsid w:val="00AD00FD"/>
    <w:rsid w:val="00AD107D"/>
    <w:rsid w:val="00AD1460"/>
    <w:rsid w:val="00AD1801"/>
    <w:rsid w:val="00AD292E"/>
    <w:rsid w:val="00AD3B00"/>
    <w:rsid w:val="00AD4E40"/>
    <w:rsid w:val="00AD5B9B"/>
    <w:rsid w:val="00AD761A"/>
    <w:rsid w:val="00AD79CC"/>
    <w:rsid w:val="00AE0237"/>
    <w:rsid w:val="00AE1746"/>
    <w:rsid w:val="00AE1B39"/>
    <w:rsid w:val="00AE1FC3"/>
    <w:rsid w:val="00AE3F19"/>
    <w:rsid w:val="00AE5CC8"/>
    <w:rsid w:val="00AE62DB"/>
    <w:rsid w:val="00AF0AF4"/>
    <w:rsid w:val="00AF1499"/>
    <w:rsid w:val="00AF19CA"/>
    <w:rsid w:val="00AF2908"/>
    <w:rsid w:val="00AF4A39"/>
    <w:rsid w:val="00AF5A7F"/>
    <w:rsid w:val="00AF68F4"/>
    <w:rsid w:val="00B06527"/>
    <w:rsid w:val="00B07370"/>
    <w:rsid w:val="00B11F16"/>
    <w:rsid w:val="00B133F3"/>
    <w:rsid w:val="00B13544"/>
    <w:rsid w:val="00B13C90"/>
    <w:rsid w:val="00B14401"/>
    <w:rsid w:val="00B14C24"/>
    <w:rsid w:val="00B2031A"/>
    <w:rsid w:val="00B20A53"/>
    <w:rsid w:val="00B21443"/>
    <w:rsid w:val="00B21840"/>
    <w:rsid w:val="00B220C6"/>
    <w:rsid w:val="00B22AEC"/>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29F"/>
    <w:rsid w:val="00B41C68"/>
    <w:rsid w:val="00B43608"/>
    <w:rsid w:val="00B43652"/>
    <w:rsid w:val="00B436FA"/>
    <w:rsid w:val="00B452D4"/>
    <w:rsid w:val="00B50C22"/>
    <w:rsid w:val="00B50E3B"/>
    <w:rsid w:val="00B52663"/>
    <w:rsid w:val="00B53DCB"/>
    <w:rsid w:val="00B61612"/>
    <w:rsid w:val="00B61BD4"/>
    <w:rsid w:val="00B6319D"/>
    <w:rsid w:val="00B65434"/>
    <w:rsid w:val="00B65525"/>
    <w:rsid w:val="00B65CCD"/>
    <w:rsid w:val="00B66155"/>
    <w:rsid w:val="00B66D26"/>
    <w:rsid w:val="00B743EF"/>
    <w:rsid w:val="00B760E5"/>
    <w:rsid w:val="00B85DE1"/>
    <w:rsid w:val="00B8746F"/>
    <w:rsid w:val="00B87EC2"/>
    <w:rsid w:val="00B90136"/>
    <w:rsid w:val="00B913FB"/>
    <w:rsid w:val="00BA0EDB"/>
    <w:rsid w:val="00BA20B0"/>
    <w:rsid w:val="00BA479E"/>
    <w:rsid w:val="00BA5C43"/>
    <w:rsid w:val="00BA76B3"/>
    <w:rsid w:val="00BB1E99"/>
    <w:rsid w:val="00BC069A"/>
    <w:rsid w:val="00BC09A1"/>
    <w:rsid w:val="00BC608A"/>
    <w:rsid w:val="00BC757C"/>
    <w:rsid w:val="00BD0A4E"/>
    <w:rsid w:val="00BD0B45"/>
    <w:rsid w:val="00BD13D1"/>
    <w:rsid w:val="00BD2316"/>
    <w:rsid w:val="00BD3389"/>
    <w:rsid w:val="00BD399D"/>
    <w:rsid w:val="00BD3D01"/>
    <w:rsid w:val="00BD3F16"/>
    <w:rsid w:val="00BD472D"/>
    <w:rsid w:val="00BD63F0"/>
    <w:rsid w:val="00BE09BA"/>
    <w:rsid w:val="00BE0A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4404"/>
    <w:rsid w:val="00C14970"/>
    <w:rsid w:val="00C14B27"/>
    <w:rsid w:val="00C1606C"/>
    <w:rsid w:val="00C2173C"/>
    <w:rsid w:val="00C22B81"/>
    <w:rsid w:val="00C22BCE"/>
    <w:rsid w:val="00C25439"/>
    <w:rsid w:val="00C30CEC"/>
    <w:rsid w:val="00C31810"/>
    <w:rsid w:val="00C341C2"/>
    <w:rsid w:val="00C34BF6"/>
    <w:rsid w:val="00C35312"/>
    <w:rsid w:val="00C3695E"/>
    <w:rsid w:val="00C369F4"/>
    <w:rsid w:val="00C37A08"/>
    <w:rsid w:val="00C37ACF"/>
    <w:rsid w:val="00C40EBB"/>
    <w:rsid w:val="00C4182E"/>
    <w:rsid w:val="00C41A4D"/>
    <w:rsid w:val="00C440AD"/>
    <w:rsid w:val="00C4452E"/>
    <w:rsid w:val="00C44F6C"/>
    <w:rsid w:val="00C47326"/>
    <w:rsid w:val="00C478A6"/>
    <w:rsid w:val="00C50BED"/>
    <w:rsid w:val="00C526EB"/>
    <w:rsid w:val="00C57B52"/>
    <w:rsid w:val="00C622BA"/>
    <w:rsid w:val="00C63FF8"/>
    <w:rsid w:val="00C640EC"/>
    <w:rsid w:val="00C647A0"/>
    <w:rsid w:val="00C65FA1"/>
    <w:rsid w:val="00C66500"/>
    <w:rsid w:val="00C669DC"/>
    <w:rsid w:val="00C66A8E"/>
    <w:rsid w:val="00C7472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6062"/>
    <w:rsid w:val="00CD7B9D"/>
    <w:rsid w:val="00CD7BBB"/>
    <w:rsid w:val="00CE0C19"/>
    <w:rsid w:val="00CE0D79"/>
    <w:rsid w:val="00CE126B"/>
    <w:rsid w:val="00CE2861"/>
    <w:rsid w:val="00CE28EE"/>
    <w:rsid w:val="00CE377D"/>
    <w:rsid w:val="00CE52A6"/>
    <w:rsid w:val="00CF0CB4"/>
    <w:rsid w:val="00CF19FE"/>
    <w:rsid w:val="00CF7960"/>
    <w:rsid w:val="00D0405B"/>
    <w:rsid w:val="00D1635B"/>
    <w:rsid w:val="00D16F09"/>
    <w:rsid w:val="00D2083D"/>
    <w:rsid w:val="00D2269F"/>
    <w:rsid w:val="00D2355B"/>
    <w:rsid w:val="00D24551"/>
    <w:rsid w:val="00D2573B"/>
    <w:rsid w:val="00D26D4B"/>
    <w:rsid w:val="00D3000F"/>
    <w:rsid w:val="00D31C17"/>
    <w:rsid w:val="00D32532"/>
    <w:rsid w:val="00D3372D"/>
    <w:rsid w:val="00D33783"/>
    <w:rsid w:val="00D35714"/>
    <w:rsid w:val="00D35743"/>
    <w:rsid w:val="00D36FEC"/>
    <w:rsid w:val="00D37202"/>
    <w:rsid w:val="00D43349"/>
    <w:rsid w:val="00D52994"/>
    <w:rsid w:val="00D537E7"/>
    <w:rsid w:val="00D608C0"/>
    <w:rsid w:val="00D62354"/>
    <w:rsid w:val="00D64694"/>
    <w:rsid w:val="00D64AAC"/>
    <w:rsid w:val="00D674B1"/>
    <w:rsid w:val="00D67ADA"/>
    <w:rsid w:val="00D7020C"/>
    <w:rsid w:val="00D712EF"/>
    <w:rsid w:val="00D722E6"/>
    <w:rsid w:val="00D72BE9"/>
    <w:rsid w:val="00D72C5B"/>
    <w:rsid w:val="00D740EB"/>
    <w:rsid w:val="00D75B97"/>
    <w:rsid w:val="00D8222D"/>
    <w:rsid w:val="00D82D6B"/>
    <w:rsid w:val="00D82D8A"/>
    <w:rsid w:val="00D83589"/>
    <w:rsid w:val="00D90160"/>
    <w:rsid w:val="00D91505"/>
    <w:rsid w:val="00D921FE"/>
    <w:rsid w:val="00D924EE"/>
    <w:rsid w:val="00D92C91"/>
    <w:rsid w:val="00D9330E"/>
    <w:rsid w:val="00D93E45"/>
    <w:rsid w:val="00DA111C"/>
    <w:rsid w:val="00DA2DA7"/>
    <w:rsid w:val="00DA37DF"/>
    <w:rsid w:val="00DA3D64"/>
    <w:rsid w:val="00DA6153"/>
    <w:rsid w:val="00DB08F2"/>
    <w:rsid w:val="00DB0CC5"/>
    <w:rsid w:val="00DB3209"/>
    <w:rsid w:val="00DB3BC9"/>
    <w:rsid w:val="00DB7E78"/>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6082"/>
    <w:rsid w:val="00DE6A94"/>
    <w:rsid w:val="00DE7BDE"/>
    <w:rsid w:val="00DF11E1"/>
    <w:rsid w:val="00DF3102"/>
    <w:rsid w:val="00DF3515"/>
    <w:rsid w:val="00DF65F6"/>
    <w:rsid w:val="00E0092E"/>
    <w:rsid w:val="00E0273E"/>
    <w:rsid w:val="00E0516D"/>
    <w:rsid w:val="00E052FF"/>
    <w:rsid w:val="00E05C2F"/>
    <w:rsid w:val="00E06C38"/>
    <w:rsid w:val="00E06FB8"/>
    <w:rsid w:val="00E11C92"/>
    <w:rsid w:val="00E11D82"/>
    <w:rsid w:val="00E13642"/>
    <w:rsid w:val="00E1479D"/>
    <w:rsid w:val="00E14E5E"/>
    <w:rsid w:val="00E15398"/>
    <w:rsid w:val="00E1544B"/>
    <w:rsid w:val="00E1572B"/>
    <w:rsid w:val="00E1650E"/>
    <w:rsid w:val="00E17CF8"/>
    <w:rsid w:val="00E23283"/>
    <w:rsid w:val="00E27CCE"/>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74A"/>
    <w:rsid w:val="00E62A49"/>
    <w:rsid w:val="00E63F9D"/>
    <w:rsid w:val="00E653EA"/>
    <w:rsid w:val="00E66B13"/>
    <w:rsid w:val="00E66B59"/>
    <w:rsid w:val="00E71562"/>
    <w:rsid w:val="00E71B94"/>
    <w:rsid w:val="00E72499"/>
    <w:rsid w:val="00E733BC"/>
    <w:rsid w:val="00E762A8"/>
    <w:rsid w:val="00E83B7E"/>
    <w:rsid w:val="00E8675E"/>
    <w:rsid w:val="00E86F94"/>
    <w:rsid w:val="00E90407"/>
    <w:rsid w:val="00E90C35"/>
    <w:rsid w:val="00E92DBD"/>
    <w:rsid w:val="00E93CDD"/>
    <w:rsid w:val="00E944C1"/>
    <w:rsid w:val="00EA0867"/>
    <w:rsid w:val="00EA47AB"/>
    <w:rsid w:val="00EB08FD"/>
    <w:rsid w:val="00EB3CB8"/>
    <w:rsid w:val="00EB60CD"/>
    <w:rsid w:val="00EC0E74"/>
    <w:rsid w:val="00EC158A"/>
    <w:rsid w:val="00EC5E33"/>
    <w:rsid w:val="00EC7568"/>
    <w:rsid w:val="00EC77E6"/>
    <w:rsid w:val="00ED0732"/>
    <w:rsid w:val="00ED07E8"/>
    <w:rsid w:val="00ED299A"/>
    <w:rsid w:val="00ED4D9D"/>
    <w:rsid w:val="00ED71D3"/>
    <w:rsid w:val="00EE026C"/>
    <w:rsid w:val="00EE08FE"/>
    <w:rsid w:val="00EE1023"/>
    <w:rsid w:val="00EE2106"/>
    <w:rsid w:val="00EE524C"/>
    <w:rsid w:val="00EF161F"/>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37B75"/>
    <w:rsid w:val="00F403C9"/>
    <w:rsid w:val="00F41512"/>
    <w:rsid w:val="00F41BB9"/>
    <w:rsid w:val="00F41DB0"/>
    <w:rsid w:val="00F42A71"/>
    <w:rsid w:val="00F42B20"/>
    <w:rsid w:val="00F44FAF"/>
    <w:rsid w:val="00F45A0F"/>
    <w:rsid w:val="00F46AFC"/>
    <w:rsid w:val="00F478C0"/>
    <w:rsid w:val="00F47C1D"/>
    <w:rsid w:val="00F50663"/>
    <w:rsid w:val="00F506AE"/>
    <w:rsid w:val="00F5148E"/>
    <w:rsid w:val="00F53938"/>
    <w:rsid w:val="00F53DEC"/>
    <w:rsid w:val="00F549B9"/>
    <w:rsid w:val="00F60754"/>
    <w:rsid w:val="00F6114D"/>
    <w:rsid w:val="00F65827"/>
    <w:rsid w:val="00F67202"/>
    <w:rsid w:val="00F7497F"/>
    <w:rsid w:val="00F7501C"/>
    <w:rsid w:val="00F77E5D"/>
    <w:rsid w:val="00F81274"/>
    <w:rsid w:val="00F82492"/>
    <w:rsid w:val="00F8313A"/>
    <w:rsid w:val="00F84D23"/>
    <w:rsid w:val="00F8569F"/>
    <w:rsid w:val="00F87674"/>
    <w:rsid w:val="00F90CC8"/>
    <w:rsid w:val="00F914C3"/>
    <w:rsid w:val="00F94594"/>
    <w:rsid w:val="00F950B9"/>
    <w:rsid w:val="00F95C49"/>
    <w:rsid w:val="00F96F1A"/>
    <w:rsid w:val="00FA289F"/>
    <w:rsid w:val="00FA3222"/>
    <w:rsid w:val="00FA73D9"/>
    <w:rsid w:val="00FB223E"/>
    <w:rsid w:val="00FB3859"/>
    <w:rsid w:val="00FB4E08"/>
    <w:rsid w:val="00FB60A0"/>
    <w:rsid w:val="00FB64DC"/>
    <w:rsid w:val="00FC15CF"/>
    <w:rsid w:val="00FC3802"/>
    <w:rsid w:val="00FC47CB"/>
    <w:rsid w:val="00FC4963"/>
    <w:rsid w:val="00FC5114"/>
    <w:rsid w:val="00FC5FEF"/>
    <w:rsid w:val="00FC60BB"/>
    <w:rsid w:val="00FC655F"/>
    <w:rsid w:val="00FC7DCC"/>
    <w:rsid w:val="00FD0B91"/>
    <w:rsid w:val="00FD3F47"/>
    <w:rsid w:val="00FD60F4"/>
    <w:rsid w:val="00FD76DA"/>
    <w:rsid w:val="00FD79BF"/>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izian.ballweber@renault.at"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valeska.mayr-haaf@renault.a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edia.renault.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B645D7B4-9AC6-4FD8-8AEF-92FAA1FFF71A}"/>
</file>

<file path=customXml/itemProps2.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customXml/itemProps3.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4.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4</Pages>
  <Words>964</Words>
  <Characters>6432</Characters>
  <Application>Microsoft Office Word</Application>
  <DocSecurity>0</DocSecurity>
  <Lines>119</Lines>
  <Paragraphs>47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2</cp:revision>
  <cp:lastPrinted>2026-01-20T07:19:00Z</cp:lastPrinted>
  <dcterms:created xsi:type="dcterms:W3CDTF">2026-06-15T06:09:00Z</dcterms:created>
  <dcterms:modified xsi:type="dcterms:W3CDTF">2026-06-15T06:09:00Z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y fmtid="{D5CDD505-2E9C-101B-9397-08002B2CF9AE}" pid="13" name="MediaServiceImageTags">
    <vt:lpwstr/>
  </property>
</Properties>
</file>