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2" w:rightFromText="142" w:vertAnchor="page" w:horzAnchor="margin" w:tblpXSpec="right" w:tblpY="85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8C7E44" w:rsidRPr="00CD51D1" w14:paraId="397F44AC" w14:textId="77777777" w:rsidTr="008C7E44">
        <w:trPr>
          <w:cantSplit/>
        </w:trPr>
        <w:tc>
          <w:tcPr>
            <w:tcW w:w="3969" w:type="dxa"/>
            <w:vAlign w:val="center"/>
          </w:tcPr>
          <w:p w14:paraId="40BCF138" w14:textId="2613D53F" w:rsidR="008C7E44" w:rsidRPr="00CD51D1" w:rsidRDefault="00805013" w:rsidP="00F230B2">
            <w:pPr>
              <w:spacing w:before="0" w:line="240" w:lineRule="auto"/>
              <w:ind w:left="708"/>
              <w:jc w:val="right"/>
              <w:rPr>
                <w:b/>
                <w:sz w:val="26"/>
                <w:szCs w:val="26"/>
                <w:lang w:val="de-AT"/>
              </w:rPr>
            </w:pPr>
            <w:r w:rsidRPr="00CD51D1">
              <w:rPr>
                <w:b/>
                <w:sz w:val="26"/>
                <w:szCs w:val="26"/>
                <w:lang w:val="de-AT"/>
              </w:rPr>
              <w:t>Presseinformation</w:t>
            </w:r>
          </w:p>
          <w:p w14:paraId="2B7EC604" w14:textId="2E54466C" w:rsidR="008C7E44" w:rsidRPr="00CD51D1" w:rsidRDefault="00CD51D1" w:rsidP="00F230B2">
            <w:pPr>
              <w:spacing w:before="0" w:line="240" w:lineRule="auto"/>
              <w:ind w:left="708"/>
              <w:jc w:val="right"/>
              <w:rPr>
                <w:sz w:val="22"/>
                <w:szCs w:val="22"/>
                <w:lang w:val="de-AT"/>
              </w:rPr>
            </w:pPr>
            <w:r w:rsidRPr="00CD51D1">
              <w:rPr>
                <w:sz w:val="22"/>
                <w:szCs w:val="22"/>
                <w:lang w:val="de-AT"/>
              </w:rPr>
              <w:t>11</w:t>
            </w:r>
            <w:r w:rsidR="009C2921" w:rsidRPr="00CD51D1">
              <w:rPr>
                <w:sz w:val="22"/>
                <w:szCs w:val="22"/>
                <w:lang w:val="de-AT"/>
              </w:rPr>
              <w:t>.</w:t>
            </w:r>
            <w:r w:rsidR="00432D4B" w:rsidRPr="00CD51D1">
              <w:rPr>
                <w:sz w:val="22"/>
                <w:szCs w:val="22"/>
                <w:lang w:val="de-AT"/>
              </w:rPr>
              <w:t>0</w:t>
            </w:r>
            <w:r w:rsidR="00A83F49" w:rsidRPr="00CD51D1">
              <w:rPr>
                <w:sz w:val="22"/>
                <w:szCs w:val="22"/>
                <w:lang w:val="de-AT"/>
              </w:rPr>
              <w:t>5</w:t>
            </w:r>
            <w:r w:rsidR="007237C7" w:rsidRPr="00CD51D1">
              <w:rPr>
                <w:sz w:val="22"/>
                <w:szCs w:val="22"/>
                <w:lang w:val="de-AT"/>
              </w:rPr>
              <w:t>.202</w:t>
            </w:r>
            <w:r w:rsidR="00432D4B" w:rsidRPr="00CD51D1">
              <w:rPr>
                <w:sz w:val="22"/>
                <w:szCs w:val="22"/>
                <w:lang w:val="de-AT"/>
              </w:rPr>
              <w:t>6</w:t>
            </w:r>
          </w:p>
        </w:tc>
      </w:tr>
    </w:tbl>
    <w:p w14:paraId="2484E2A9" w14:textId="77777777" w:rsidR="00CD51D1" w:rsidRPr="00CD51D1" w:rsidRDefault="00CD51D1" w:rsidP="00CD51D1">
      <w:pPr>
        <w:pStyle w:val="2Headline"/>
        <w:rPr>
          <w:rFonts w:asciiTheme="minorHAnsi" w:eastAsiaTheme="minorHAnsi" w:hAnsiTheme="minorHAnsi" w:cstheme="minorBidi"/>
          <w:sz w:val="44"/>
          <w:szCs w:val="44"/>
          <w:lang w:val="de-AT" w:eastAsia="en-US"/>
        </w:rPr>
      </w:pPr>
      <w:bookmarkStart w:id="1" w:name="_Hlk103057531"/>
      <w:r w:rsidRPr="00CD51D1">
        <w:rPr>
          <w:rFonts w:asciiTheme="minorHAnsi" w:eastAsiaTheme="minorHAnsi" w:hAnsiTheme="minorHAnsi" w:cstheme="minorBidi"/>
          <w:sz w:val="44"/>
          <w:szCs w:val="44"/>
          <w:lang w:val="de-AT" w:eastAsia="en-US"/>
        </w:rPr>
        <w:t>Christian Stein zum CEO der Renault Group Spanien ernannt </w:t>
      </w:r>
    </w:p>
    <w:p w14:paraId="0655CC22" w14:textId="77777777" w:rsidR="00CD51D1" w:rsidRPr="00CD51D1" w:rsidRDefault="00CD51D1" w:rsidP="00CD51D1">
      <w:pPr>
        <w:rPr>
          <w:lang w:val="de-AT" w:eastAsia="fr-FR"/>
        </w:rPr>
      </w:pPr>
    </w:p>
    <w:p w14:paraId="085ECDF3" w14:textId="77777777" w:rsidR="00CD51D1" w:rsidRPr="00CD51D1" w:rsidRDefault="00CD51D1" w:rsidP="00CD51D1">
      <w:pPr>
        <w:pStyle w:val="4Lauftext"/>
        <w:numPr>
          <w:ilvl w:val="0"/>
          <w:numId w:val="45"/>
        </w:numPr>
        <w:suppressAutoHyphens/>
        <w:rPr>
          <w:rFonts w:asciiTheme="minorHAnsi" w:eastAsia="Renault Group" w:hAnsiTheme="minorHAnsi" w:cs="Times New Roman"/>
          <w:b/>
          <w:bCs/>
          <w:color w:val="auto"/>
          <w:sz w:val="22"/>
          <w:szCs w:val="14"/>
          <w:lang w:val="de-AT"/>
        </w:rPr>
      </w:pPr>
      <w:r w:rsidRPr="00CD51D1">
        <w:rPr>
          <w:rFonts w:asciiTheme="minorHAnsi" w:eastAsia="Renault Group" w:hAnsiTheme="minorHAnsi" w:cs="Times New Roman"/>
          <w:b/>
          <w:bCs/>
          <w:color w:val="auto"/>
          <w:sz w:val="22"/>
          <w:szCs w:val="14"/>
          <w:lang w:val="de-AT"/>
        </w:rPr>
        <w:t>Funktion zusätzlich zur Rolle als Chief Communication Officer der Renault Group</w:t>
      </w:r>
    </w:p>
    <w:p w14:paraId="380F90C2" w14:textId="77777777" w:rsidR="00CD51D1" w:rsidRPr="00CD51D1" w:rsidRDefault="00CD51D1" w:rsidP="00CD51D1">
      <w:pPr>
        <w:pStyle w:val="4Lauftext"/>
        <w:numPr>
          <w:ilvl w:val="0"/>
          <w:numId w:val="45"/>
        </w:numPr>
        <w:suppressAutoHyphens/>
        <w:rPr>
          <w:rFonts w:asciiTheme="minorHAnsi" w:eastAsia="Renault Group" w:hAnsiTheme="minorHAnsi" w:cs="Times New Roman"/>
          <w:b/>
          <w:bCs/>
          <w:color w:val="auto"/>
          <w:sz w:val="22"/>
          <w:szCs w:val="14"/>
          <w:lang w:val="de-AT"/>
        </w:rPr>
      </w:pPr>
      <w:r w:rsidRPr="00CD51D1">
        <w:rPr>
          <w:rFonts w:asciiTheme="minorHAnsi" w:eastAsia="Renault Group" w:hAnsiTheme="minorHAnsi" w:cs="Times New Roman"/>
          <w:b/>
          <w:bCs/>
          <w:color w:val="auto"/>
          <w:sz w:val="22"/>
          <w:szCs w:val="14"/>
          <w:lang w:val="de-AT"/>
        </w:rPr>
        <w:t>Verantwortet sämtliche Aktivitäten der Gruppe in Spanien</w:t>
      </w:r>
    </w:p>
    <w:p w14:paraId="48314622" w14:textId="77777777" w:rsidR="00CD51D1" w:rsidRPr="00CD51D1" w:rsidRDefault="00CD51D1" w:rsidP="00CD51D1">
      <w:pPr>
        <w:pStyle w:val="4Lauftext"/>
        <w:numPr>
          <w:ilvl w:val="0"/>
          <w:numId w:val="45"/>
        </w:numPr>
        <w:suppressAutoHyphens/>
        <w:rPr>
          <w:rFonts w:asciiTheme="minorHAnsi" w:eastAsia="Renault Group" w:hAnsiTheme="minorHAnsi" w:cs="Times New Roman"/>
          <w:b/>
          <w:bCs/>
          <w:color w:val="auto"/>
          <w:sz w:val="22"/>
          <w:szCs w:val="14"/>
          <w:lang w:val="de-AT"/>
        </w:rPr>
      </w:pPr>
      <w:r w:rsidRPr="00CD51D1">
        <w:rPr>
          <w:rFonts w:asciiTheme="minorHAnsi" w:eastAsia="Renault Group" w:hAnsiTheme="minorHAnsi" w:cs="Times New Roman"/>
          <w:b/>
          <w:bCs/>
          <w:color w:val="auto"/>
          <w:sz w:val="22"/>
          <w:szCs w:val="14"/>
          <w:lang w:val="de-AT"/>
        </w:rPr>
        <w:t>5 neue Modelle in den spanischen Werken</w:t>
      </w:r>
    </w:p>
    <w:bookmarkEnd w:id="1"/>
    <w:p w14:paraId="6529BA27" w14:textId="77777777" w:rsidR="00A83F49" w:rsidRPr="00CD51D1" w:rsidRDefault="00A83F49" w:rsidP="00CD51D1">
      <w:pPr>
        <w:spacing w:line="280" w:lineRule="atLeast"/>
        <w:jc w:val="both"/>
        <w:rPr>
          <w:rFonts w:eastAsia="Calibri" w:cs="Arial"/>
          <w:sz w:val="22"/>
          <w:szCs w:val="22"/>
          <w:lang w:val="de-AT"/>
        </w:rPr>
      </w:pPr>
    </w:p>
    <w:p w14:paraId="46B0A123" w14:textId="77777777" w:rsidR="00CD51D1" w:rsidRPr="00CD51D1" w:rsidRDefault="00CD51D1" w:rsidP="00CD51D1">
      <w:pPr>
        <w:spacing w:line="280" w:lineRule="atLeast"/>
        <w:jc w:val="both"/>
        <w:rPr>
          <w:rFonts w:eastAsia="Calibri" w:cs="Arial"/>
          <w:sz w:val="22"/>
          <w:szCs w:val="22"/>
          <w:lang w:val="de-AT"/>
        </w:rPr>
      </w:pPr>
      <w:r w:rsidRPr="00CD51D1">
        <w:rPr>
          <w:rFonts w:eastAsia="Calibri" w:cs="Arial"/>
          <w:sz w:val="22"/>
          <w:szCs w:val="22"/>
          <w:lang w:val="de-AT"/>
        </w:rPr>
        <w:t>Zum 1. Juli 2026 wird Christian Stein der neue CEO der Renault Group Spanien. Er folgt auf Josep María Recasens, der sich entschieden hat, außerhalb des Unternehmens neue berufliche Herausforderungen anzunehmen. Christian Stein übernimmt die Funktion zusätzlich zu seiner Rolle als Chief Communication Officer der Renault Group und berichtet an François Provost, CEO der Renault Group. </w:t>
      </w:r>
    </w:p>
    <w:p w14:paraId="01229C3A" w14:textId="77777777" w:rsidR="00CD51D1" w:rsidRPr="00CD51D1" w:rsidRDefault="00CD51D1" w:rsidP="00CD51D1">
      <w:pPr>
        <w:spacing w:line="280" w:lineRule="atLeast"/>
        <w:jc w:val="both"/>
        <w:rPr>
          <w:rFonts w:eastAsia="Calibri" w:cs="Arial"/>
          <w:sz w:val="22"/>
          <w:szCs w:val="22"/>
          <w:lang w:val="de-AT"/>
        </w:rPr>
      </w:pPr>
      <w:r w:rsidRPr="00CD51D1">
        <w:rPr>
          <w:rFonts w:eastAsia="Calibri" w:cs="Arial"/>
          <w:sz w:val="22"/>
          <w:szCs w:val="22"/>
          <w:lang w:val="de-AT"/>
        </w:rPr>
        <w:t>In seiner neuen Position verantwortet er sämtliche Aktivitäten des Konzerns in Spanien und übernimmt zugleich die höchste institutionelle Repräsentanz der Renault Group im Land. </w:t>
      </w:r>
    </w:p>
    <w:p w14:paraId="27D00EC0" w14:textId="77777777" w:rsidR="00CD51D1" w:rsidRPr="00CD51D1" w:rsidRDefault="00CD51D1" w:rsidP="00CD51D1">
      <w:pPr>
        <w:spacing w:line="280" w:lineRule="atLeast"/>
        <w:jc w:val="both"/>
        <w:rPr>
          <w:rFonts w:eastAsia="Calibri" w:cs="Arial"/>
          <w:sz w:val="22"/>
          <w:szCs w:val="22"/>
          <w:lang w:val="de-AT"/>
        </w:rPr>
      </w:pPr>
      <w:r w:rsidRPr="00CD51D1">
        <w:rPr>
          <w:rFonts w:eastAsia="Calibri" w:cs="Arial"/>
          <w:sz w:val="22"/>
          <w:szCs w:val="22"/>
          <w:lang w:val="de-AT"/>
        </w:rPr>
        <w:t>Die Ernennung erfolgt im Kontext der Einführung des globalen Strategieplans der Renault Group „</w:t>
      </w:r>
      <w:proofErr w:type="spellStart"/>
      <w:r w:rsidRPr="00CD51D1">
        <w:rPr>
          <w:rFonts w:eastAsia="Calibri" w:cs="Arial"/>
          <w:sz w:val="22"/>
          <w:szCs w:val="22"/>
          <w:lang w:val="de-AT"/>
        </w:rPr>
        <w:t>futuREady</w:t>
      </w:r>
      <w:proofErr w:type="spellEnd"/>
      <w:r w:rsidRPr="00CD51D1">
        <w:rPr>
          <w:rFonts w:eastAsia="Calibri" w:cs="Arial"/>
          <w:sz w:val="22"/>
          <w:szCs w:val="22"/>
          <w:lang w:val="de-AT"/>
        </w:rPr>
        <w:t>“ sowie nach der kürzlich erfolgten Unterzeichnung des neuen Tarifvertrags in Spanien. Dieser sichert die Zukunft der spanischen Werke durch die Zuteilung von fünf neuen Modellen, stärkt deren langfristige Wettbewerbsfähigkeit und umfasst darüber hinaus die Einführung der neuen Elektroplattform des Konzerns. </w:t>
      </w:r>
    </w:p>
    <w:p w14:paraId="73D29FA2" w14:textId="77777777" w:rsidR="00CD51D1" w:rsidRPr="00CD51D1" w:rsidRDefault="00CD51D1" w:rsidP="00CD51D1">
      <w:pPr>
        <w:spacing w:line="280" w:lineRule="atLeast"/>
        <w:jc w:val="both"/>
        <w:rPr>
          <w:rFonts w:eastAsia="Calibri" w:cs="Arial"/>
          <w:sz w:val="22"/>
          <w:szCs w:val="22"/>
          <w:lang w:val="de-AT"/>
        </w:rPr>
      </w:pPr>
      <w:r w:rsidRPr="00CD51D1">
        <w:rPr>
          <w:rFonts w:eastAsia="Calibri" w:cs="Arial"/>
          <w:sz w:val="22"/>
          <w:szCs w:val="22"/>
          <w:lang w:val="de-AT"/>
        </w:rPr>
        <w:t>Die Renault Group Spanien, die in diesem Jahr ihr 75-jähriges Bestehen im Land feiert, verfügt dort über eine starke industrielle, kommerzielle sowie Forschungs- und Entwicklungspräsenz mit Standorten in Madrid, Valladolid, Palencia und Sevilla. Ergänzt wird dies in Spanien durch ein umfassendes Vertriebs- und Servicenetz mit 482 Standorten, an denen die Marken Renault, Dacia und Alpine vermarktet werden, unterstützt von Mobilize Financial Services. </w:t>
      </w:r>
    </w:p>
    <w:p w14:paraId="724304EB" w14:textId="77777777" w:rsidR="00CD51D1" w:rsidRPr="00CD51D1" w:rsidRDefault="00CD51D1" w:rsidP="00CD51D1">
      <w:pPr>
        <w:spacing w:line="280" w:lineRule="atLeast"/>
        <w:jc w:val="both"/>
        <w:rPr>
          <w:rFonts w:eastAsia="Calibri" w:cs="Arial"/>
          <w:sz w:val="22"/>
          <w:szCs w:val="22"/>
          <w:lang w:val="de-AT"/>
        </w:rPr>
      </w:pPr>
      <w:r w:rsidRPr="00CD51D1">
        <w:rPr>
          <w:rFonts w:eastAsia="Calibri" w:cs="Arial"/>
          <w:sz w:val="22"/>
          <w:szCs w:val="22"/>
          <w:lang w:val="de-AT"/>
        </w:rPr>
        <w:t>François Provost, CEO der Renault Group: „Mit mehr als 35 Jahren Erfahrung in der Automobilindustrie hat Christian Stein eine außergewöhnlich breite Laufbahn an der Schnittstelle von operativem Geschäft, Vertrieb und Kommunikation aufgebaut – in den Bereichen Distribution, Vertrieb, Marketing, Markenführung, Kommunikation und Public Affairs. </w:t>
      </w:r>
    </w:p>
    <w:p w14:paraId="1020A5BB" w14:textId="77777777" w:rsidR="00CD51D1" w:rsidRPr="00CD51D1" w:rsidRDefault="00CD51D1" w:rsidP="00CD51D1">
      <w:pPr>
        <w:spacing w:line="280" w:lineRule="atLeast"/>
        <w:jc w:val="both"/>
        <w:rPr>
          <w:rFonts w:eastAsia="Calibri" w:cs="Arial"/>
          <w:sz w:val="22"/>
          <w:szCs w:val="22"/>
          <w:lang w:val="de-AT"/>
        </w:rPr>
      </w:pPr>
      <w:r w:rsidRPr="00CD51D1">
        <w:rPr>
          <w:rFonts w:eastAsia="Calibri" w:cs="Arial"/>
          <w:sz w:val="22"/>
          <w:szCs w:val="22"/>
          <w:lang w:val="de-AT"/>
        </w:rPr>
        <w:t>Diese Erfahrung, kombiniert mit seiner fundierten Kenntnis des spanischen Marktes und der Kultur, wird entscheidend sein, um die neue Phase, die nun in diesem Land beginnt, erfolgreich zu gestalten. Spanien ist ein strategisch wichtiger Markt und ein bedeutender Industriestandort für die Gruppe. Mit der Zuteilung von fünf neuen Elektromodellen an die spanischen Werke im Rahmen des Plans „</w:t>
      </w:r>
      <w:proofErr w:type="spellStart"/>
      <w:r w:rsidRPr="00CD51D1">
        <w:rPr>
          <w:rFonts w:eastAsia="Calibri" w:cs="Arial"/>
          <w:sz w:val="22"/>
          <w:szCs w:val="22"/>
          <w:lang w:val="de-AT"/>
        </w:rPr>
        <w:t>futuREady</w:t>
      </w:r>
      <w:proofErr w:type="spellEnd"/>
      <w:r w:rsidRPr="00CD51D1">
        <w:rPr>
          <w:rFonts w:eastAsia="Calibri" w:cs="Arial"/>
          <w:sz w:val="22"/>
          <w:szCs w:val="22"/>
          <w:lang w:val="de-AT"/>
        </w:rPr>
        <w:t>“ wurde gerade ein wichtiger Meilenstein erreicht. </w:t>
      </w:r>
    </w:p>
    <w:p w14:paraId="4F82C23C" w14:textId="77777777" w:rsidR="00CD51D1" w:rsidRPr="00CD51D1" w:rsidRDefault="00CD51D1" w:rsidP="00CD51D1">
      <w:pPr>
        <w:spacing w:line="280" w:lineRule="atLeast"/>
        <w:jc w:val="both"/>
        <w:rPr>
          <w:rFonts w:eastAsia="Calibri" w:cs="Arial"/>
          <w:sz w:val="22"/>
          <w:szCs w:val="22"/>
          <w:lang w:val="de-AT"/>
        </w:rPr>
      </w:pPr>
      <w:r w:rsidRPr="00CD51D1">
        <w:rPr>
          <w:rFonts w:eastAsia="Calibri" w:cs="Arial"/>
          <w:sz w:val="22"/>
          <w:szCs w:val="22"/>
          <w:lang w:val="de-AT"/>
        </w:rPr>
        <w:t>Ich danke auch Josep María Recasens für sein Engagement für die Gruppe in den vergangenen Jahren und wünsche ihm viel Erfolg für seinen weiteren Weg.“ </w:t>
      </w:r>
    </w:p>
    <w:p w14:paraId="666266B0" w14:textId="77777777" w:rsidR="00CD51D1" w:rsidRPr="00CD51D1" w:rsidRDefault="00CD51D1" w:rsidP="00CD51D1">
      <w:pPr>
        <w:spacing w:line="280" w:lineRule="atLeast"/>
        <w:jc w:val="both"/>
        <w:rPr>
          <w:rFonts w:eastAsia="Calibri" w:cs="Arial"/>
          <w:sz w:val="22"/>
          <w:szCs w:val="22"/>
          <w:lang w:val="de-AT"/>
        </w:rPr>
      </w:pPr>
      <w:r w:rsidRPr="00CD51D1">
        <w:rPr>
          <w:rFonts w:eastAsia="Calibri" w:cs="Arial"/>
          <w:sz w:val="22"/>
          <w:szCs w:val="22"/>
          <w:lang w:val="de-AT"/>
        </w:rPr>
        <w:lastRenderedPageBreak/>
        <w:t>Christian Stein verfügt über einen Master of Business Administration (MBA) der EMLYON Business School und bringt 35 Jahre Erfahrung in der Automobilbranche mit. Seine Karriere begann er 1991 bei Peugeot, wo er internationale Erfahrung in Frankreich, Belgien und dem Vereinigten Königreich in verschiedenen Funktionen in den Bereichen Vertrieb, Finanzen, Sales und Marketing sammelte. 2011 wechselte er zu Seat als Global Marketing Director und übernahm anschließend die globale Verantwortung für Kommunikation und Public Affairs. 2020 trat er in die Renault Group als </w:t>
      </w:r>
      <w:proofErr w:type="spellStart"/>
      <w:r w:rsidRPr="00CD51D1">
        <w:rPr>
          <w:rFonts w:eastAsia="Calibri" w:cs="Arial"/>
          <w:sz w:val="22"/>
          <w:szCs w:val="22"/>
          <w:lang w:val="de-AT"/>
        </w:rPr>
        <w:t>Vice</w:t>
      </w:r>
      <w:proofErr w:type="spellEnd"/>
      <w:r w:rsidRPr="00CD51D1">
        <w:rPr>
          <w:rFonts w:eastAsia="Calibri" w:cs="Arial"/>
          <w:sz w:val="22"/>
          <w:szCs w:val="22"/>
          <w:lang w:val="de-AT"/>
        </w:rPr>
        <w:t> </w:t>
      </w:r>
      <w:proofErr w:type="spellStart"/>
      <w:r w:rsidRPr="00CD51D1">
        <w:rPr>
          <w:rFonts w:eastAsia="Calibri" w:cs="Arial"/>
          <w:sz w:val="22"/>
          <w:szCs w:val="22"/>
          <w:lang w:val="de-AT"/>
        </w:rPr>
        <w:t>President</w:t>
      </w:r>
      <w:proofErr w:type="spellEnd"/>
      <w:r w:rsidRPr="00CD51D1">
        <w:rPr>
          <w:rFonts w:eastAsia="Calibri" w:cs="Arial"/>
          <w:sz w:val="22"/>
          <w:szCs w:val="22"/>
          <w:lang w:val="de-AT"/>
        </w:rPr>
        <w:t> Brand Communications ein. 2023 wurde er zum </w:t>
      </w:r>
      <w:proofErr w:type="spellStart"/>
      <w:r w:rsidRPr="00CD51D1">
        <w:rPr>
          <w:rFonts w:eastAsia="Calibri" w:cs="Arial"/>
          <w:sz w:val="22"/>
          <w:szCs w:val="22"/>
          <w:lang w:val="de-AT"/>
        </w:rPr>
        <w:t>Vice</w:t>
      </w:r>
      <w:proofErr w:type="spellEnd"/>
      <w:r w:rsidRPr="00CD51D1">
        <w:rPr>
          <w:rFonts w:eastAsia="Calibri" w:cs="Arial"/>
          <w:sz w:val="22"/>
          <w:szCs w:val="22"/>
          <w:lang w:val="de-AT"/>
        </w:rPr>
        <w:t> </w:t>
      </w:r>
      <w:proofErr w:type="spellStart"/>
      <w:r w:rsidRPr="00CD51D1">
        <w:rPr>
          <w:rFonts w:eastAsia="Calibri" w:cs="Arial"/>
          <w:sz w:val="22"/>
          <w:szCs w:val="22"/>
          <w:lang w:val="de-AT"/>
        </w:rPr>
        <w:t>President</w:t>
      </w:r>
      <w:proofErr w:type="spellEnd"/>
      <w:r w:rsidRPr="00CD51D1">
        <w:rPr>
          <w:rFonts w:eastAsia="Calibri" w:cs="Arial"/>
          <w:sz w:val="22"/>
          <w:szCs w:val="22"/>
          <w:lang w:val="de-AT"/>
        </w:rPr>
        <w:t> Revenue Management &amp; Customer Experience bei Ampere ernannt. Seit 2024 ist er Chief Communication Officer der Renault Group.</w:t>
      </w:r>
    </w:p>
    <w:p w14:paraId="3A9F9187" w14:textId="77777777" w:rsidR="00432D4B" w:rsidRPr="00CD51D1" w:rsidRDefault="00432D4B" w:rsidP="008B0EEA">
      <w:pPr>
        <w:spacing w:line="360" w:lineRule="auto"/>
        <w:jc w:val="both"/>
        <w:rPr>
          <w:sz w:val="22"/>
          <w:szCs w:val="22"/>
          <w:lang w:val="de-AT"/>
        </w:rPr>
      </w:pPr>
    </w:p>
    <w:p w14:paraId="45A76C44" w14:textId="77777777" w:rsidR="00432D4B" w:rsidRPr="00CD51D1" w:rsidRDefault="00432D4B" w:rsidP="00805013">
      <w:pPr>
        <w:spacing w:line="240" w:lineRule="auto"/>
        <w:jc w:val="center"/>
        <w:rPr>
          <w:sz w:val="22"/>
          <w:szCs w:val="22"/>
          <w:lang w:val="de-AT"/>
        </w:rPr>
      </w:pPr>
    </w:p>
    <w:p w14:paraId="50537ABA" w14:textId="5EFF5949" w:rsidR="0088124E" w:rsidRPr="00CD51D1" w:rsidRDefault="00E63DAF" w:rsidP="00805013">
      <w:pPr>
        <w:spacing w:line="240" w:lineRule="auto"/>
        <w:jc w:val="center"/>
        <w:rPr>
          <w:rFonts w:cs="Calibri"/>
          <w:sz w:val="22"/>
          <w:szCs w:val="22"/>
          <w:lang w:val="de-AT"/>
        </w:rPr>
      </w:pPr>
      <w:r w:rsidRPr="00CD51D1">
        <w:rPr>
          <w:rFonts w:cs="Calibri"/>
          <w:sz w:val="22"/>
          <w:szCs w:val="22"/>
          <w:lang w:val="de-AT"/>
        </w:rPr>
        <w:t>* * *</w:t>
      </w:r>
    </w:p>
    <w:p w14:paraId="24A444DD" w14:textId="6A78EF8E" w:rsidR="0088124E" w:rsidRPr="00CD51D1" w:rsidRDefault="0088124E" w:rsidP="0088124E">
      <w:pPr>
        <w:pStyle w:val="Ansprechpartner"/>
        <w:rPr>
          <w:rFonts w:asciiTheme="minorHAnsi" w:hAnsiTheme="minorHAnsi"/>
          <w:szCs w:val="22"/>
          <w:lang w:val="de-AT"/>
        </w:rPr>
      </w:pPr>
      <w:r w:rsidRPr="00CD51D1">
        <w:rPr>
          <w:rFonts w:asciiTheme="minorHAnsi" w:hAnsiTheme="minorHAnsi"/>
          <w:szCs w:val="22"/>
          <w:lang w:val="de-AT"/>
        </w:rPr>
        <w:t>MEDIENKONTAK</w:t>
      </w:r>
      <w:r w:rsidR="00A17823" w:rsidRPr="00CD51D1">
        <w:rPr>
          <w:rFonts w:asciiTheme="minorHAnsi" w:hAnsiTheme="minorHAnsi"/>
          <w:szCs w:val="22"/>
          <w:lang w:val="de-AT"/>
        </w:rPr>
        <w:t>t</w:t>
      </w:r>
      <w:r w:rsidRPr="00CD51D1">
        <w:rPr>
          <w:rFonts w:asciiTheme="minorHAnsi" w:hAnsiTheme="minorHAnsi"/>
          <w:szCs w:val="22"/>
          <w:lang w:val="de-AT"/>
        </w:rPr>
        <w:t>E:</w:t>
      </w:r>
    </w:p>
    <w:p w14:paraId="122A172D" w14:textId="3A538ABF" w:rsidR="0088124E" w:rsidRPr="00CD51D1" w:rsidRDefault="00AA2D44" w:rsidP="0088124E">
      <w:pPr>
        <w:pStyle w:val="AnsprechpartnerText"/>
        <w:rPr>
          <w:rFonts w:asciiTheme="minorHAnsi" w:hAnsiTheme="minorHAnsi"/>
          <w:szCs w:val="22"/>
          <w:lang w:val="de-AT"/>
        </w:rPr>
      </w:pPr>
      <w:r w:rsidRPr="00CD51D1">
        <w:rPr>
          <w:rFonts w:asciiTheme="minorHAnsi" w:hAnsiTheme="minorHAnsi"/>
          <w:szCs w:val="22"/>
          <w:lang w:val="de-AT"/>
        </w:rPr>
        <w:t xml:space="preserve">Valeska </w:t>
      </w:r>
      <w:r w:rsidR="0036777E" w:rsidRPr="00CD51D1">
        <w:rPr>
          <w:rFonts w:asciiTheme="minorHAnsi" w:hAnsiTheme="minorHAnsi"/>
          <w:szCs w:val="22"/>
          <w:lang w:val="de-AT"/>
        </w:rPr>
        <w:t>Mayr-</w:t>
      </w:r>
      <w:r w:rsidRPr="00CD51D1">
        <w:rPr>
          <w:rFonts w:asciiTheme="minorHAnsi" w:hAnsiTheme="minorHAnsi"/>
          <w:szCs w:val="22"/>
          <w:lang w:val="de-AT"/>
        </w:rPr>
        <w:t>Haaf</w:t>
      </w:r>
      <w:r w:rsidR="0088124E" w:rsidRPr="00CD51D1">
        <w:rPr>
          <w:rFonts w:asciiTheme="minorHAnsi" w:hAnsiTheme="minorHAnsi"/>
          <w:szCs w:val="22"/>
          <w:lang w:val="de-AT"/>
        </w:rPr>
        <w:t>, Direktorin Kommunikation</w:t>
      </w:r>
      <w:r w:rsidR="0088124E" w:rsidRPr="00CD51D1">
        <w:rPr>
          <w:rFonts w:asciiTheme="minorHAnsi" w:hAnsiTheme="minorHAnsi"/>
          <w:szCs w:val="22"/>
          <w:lang w:val="de-AT"/>
        </w:rPr>
        <w:br/>
        <w:t xml:space="preserve">Tel.: </w:t>
      </w:r>
      <w:r w:rsidRPr="00CD51D1">
        <w:rPr>
          <w:rFonts w:asciiTheme="minorHAnsi" w:hAnsiTheme="minorHAnsi"/>
          <w:szCs w:val="22"/>
          <w:lang w:val="de-AT"/>
        </w:rPr>
        <w:t>+43 (0)699 1680 11 03</w:t>
      </w:r>
      <w:r w:rsidR="0088124E" w:rsidRPr="00CD51D1">
        <w:rPr>
          <w:rFonts w:asciiTheme="minorHAnsi" w:hAnsiTheme="minorHAnsi"/>
          <w:szCs w:val="22"/>
          <w:lang w:val="de-AT"/>
        </w:rPr>
        <w:br/>
        <w:t xml:space="preserve">E-Mail: </w:t>
      </w:r>
      <w:hyperlink r:id="rId11" w:history="1">
        <w:r w:rsidR="00A60A22" w:rsidRPr="00CD51D1">
          <w:rPr>
            <w:rStyle w:val="Hyperlink"/>
            <w:rFonts w:asciiTheme="minorHAnsi" w:hAnsiTheme="minorHAnsi"/>
            <w:szCs w:val="22"/>
            <w:lang w:val="de-AT"/>
          </w:rPr>
          <w:t>valeska.mayr-haaf@renault.at</w:t>
        </w:r>
      </w:hyperlink>
      <w:r w:rsidR="0088124E" w:rsidRPr="00CD51D1">
        <w:rPr>
          <w:rFonts w:asciiTheme="minorHAnsi" w:hAnsiTheme="minorHAnsi"/>
          <w:szCs w:val="22"/>
          <w:lang w:val="de-AT"/>
        </w:rPr>
        <w:br/>
      </w:r>
    </w:p>
    <w:p w14:paraId="73C7C541" w14:textId="77777777" w:rsidR="0088124E" w:rsidRPr="00CD51D1" w:rsidRDefault="0088124E" w:rsidP="0088124E">
      <w:pPr>
        <w:pStyle w:val="AnsprechpartnerText"/>
        <w:spacing w:before="0" w:line="240" w:lineRule="auto"/>
        <w:rPr>
          <w:rFonts w:asciiTheme="minorHAnsi" w:hAnsiTheme="minorHAnsi"/>
          <w:szCs w:val="22"/>
          <w:lang w:val="de-AT"/>
        </w:rPr>
      </w:pPr>
      <w:r w:rsidRPr="00CD51D1">
        <w:rPr>
          <w:rFonts w:asciiTheme="minorHAnsi" w:hAnsiTheme="minorHAnsi"/>
          <w:szCs w:val="22"/>
          <w:lang w:val="de-AT"/>
        </w:rPr>
        <w:t xml:space="preserve">Tizian Ballweber, Produkt-PR Spezialist </w:t>
      </w:r>
      <w:r w:rsidRPr="00CD51D1">
        <w:rPr>
          <w:rFonts w:asciiTheme="minorHAnsi" w:hAnsiTheme="minorHAnsi"/>
          <w:szCs w:val="22"/>
          <w:lang w:val="de-AT"/>
        </w:rPr>
        <w:br/>
        <w:t>Tel.: +43 (0)699 1680 11 04</w:t>
      </w:r>
    </w:p>
    <w:p w14:paraId="2596C8DB" w14:textId="2214C9B7" w:rsidR="0088124E" w:rsidRPr="00CD51D1" w:rsidRDefault="0088124E" w:rsidP="0036777E">
      <w:pPr>
        <w:pStyle w:val="AnsprechpartnerText"/>
        <w:spacing w:before="0" w:line="240" w:lineRule="auto"/>
        <w:rPr>
          <w:rFonts w:asciiTheme="minorHAnsi" w:hAnsiTheme="minorHAnsi" w:cs="Calibri"/>
          <w:szCs w:val="22"/>
          <w:lang w:val="de-AT"/>
        </w:rPr>
      </w:pPr>
      <w:r w:rsidRPr="00CD51D1">
        <w:rPr>
          <w:rFonts w:asciiTheme="minorHAnsi" w:hAnsiTheme="minorHAnsi"/>
          <w:szCs w:val="22"/>
          <w:lang w:val="de-AT"/>
        </w:rPr>
        <w:t xml:space="preserve">E-Mail: </w:t>
      </w:r>
      <w:hyperlink r:id="rId12" w:history="1">
        <w:r w:rsidRPr="00CD51D1">
          <w:rPr>
            <w:rStyle w:val="Hyperlink"/>
            <w:rFonts w:asciiTheme="minorHAnsi" w:hAnsiTheme="minorHAnsi"/>
            <w:szCs w:val="22"/>
            <w:lang w:val="de-AT"/>
          </w:rPr>
          <w:t>tizian.ballweber@renault.at</w:t>
        </w:r>
      </w:hyperlink>
      <w:r w:rsidRPr="00CD51D1">
        <w:rPr>
          <w:rFonts w:asciiTheme="minorHAnsi" w:hAnsiTheme="minorHAnsi"/>
          <w:szCs w:val="22"/>
          <w:lang w:val="de-AT"/>
        </w:rPr>
        <w:t xml:space="preserve"> </w:t>
      </w:r>
      <w:r w:rsidRPr="00CD51D1">
        <w:rPr>
          <w:rFonts w:asciiTheme="minorHAnsi" w:hAnsiTheme="minorHAnsi"/>
          <w:szCs w:val="22"/>
          <w:lang w:val="de-AT"/>
        </w:rPr>
        <w:br/>
      </w:r>
    </w:p>
    <w:p w14:paraId="074B5219" w14:textId="77777777" w:rsidR="005E1FA8" w:rsidRPr="00CD51D1" w:rsidRDefault="005E1FA8" w:rsidP="0088124E">
      <w:pPr>
        <w:pStyle w:val="AnsprechpartnerText"/>
        <w:spacing w:before="0" w:line="240" w:lineRule="auto"/>
        <w:rPr>
          <w:rFonts w:asciiTheme="minorHAnsi" w:hAnsiTheme="minorHAnsi"/>
          <w:b/>
          <w:bCs/>
          <w:i/>
          <w:iCs/>
          <w:szCs w:val="22"/>
          <w:lang w:val="de-AT"/>
        </w:rPr>
      </w:pPr>
    </w:p>
    <w:p w14:paraId="62A1438B" w14:textId="77777777" w:rsidR="005E1FA8" w:rsidRPr="00CD51D1" w:rsidRDefault="005E1FA8" w:rsidP="0088124E">
      <w:pPr>
        <w:pStyle w:val="AnsprechpartnerText"/>
        <w:spacing w:before="0" w:line="240" w:lineRule="auto"/>
        <w:rPr>
          <w:rFonts w:asciiTheme="minorHAnsi" w:hAnsiTheme="minorHAnsi"/>
          <w:b/>
          <w:bCs/>
          <w:i/>
          <w:iCs/>
          <w:szCs w:val="22"/>
          <w:lang w:val="de-AT"/>
        </w:rPr>
      </w:pPr>
    </w:p>
    <w:p w14:paraId="2C73F2DB" w14:textId="6F992EB2" w:rsidR="0088124E" w:rsidRPr="00CD51D1" w:rsidRDefault="0088124E" w:rsidP="0088124E">
      <w:pPr>
        <w:pStyle w:val="AnsprechpartnerText"/>
        <w:spacing w:before="0" w:line="240" w:lineRule="auto"/>
        <w:rPr>
          <w:rFonts w:asciiTheme="minorHAnsi" w:hAnsiTheme="minorHAnsi"/>
          <w:szCs w:val="22"/>
          <w:lang w:val="de-AT"/>
        </w:rPr>
      </w:pPr>
      <w:r w:rsidRPr="00CD51D1">
        <w:rPr>
          <w:rFonts w:asciiTheme="minorHAnsi" w:hAnsiTheme="minorHAnsi"/>
          <w:b/>
          <w:bCs/>
          <w:i/>
          <w:iCs/>
          <w:szCs w:val="22"/>
          <w:lang w:val="de-AT"/>
        </w:rPr>
        <w:t>Alle Medieninformationen finden Sie unter:</w:t>
      </w:r>
      <w:r w:rsidRPr="00CD51D1">
        <w:rPr>
          <w:rFonts w:asciiTheme="minorHAnsi" w:hAnsiTheme="minorHAnsi"/>
          <w:bCs/>
          <w:i/>
          <w:iCs/>
          <w:szCs w:val="22"/>
          <w:lang w:val="de-AT"/>
        </w:rPr>
        <w:t xml:space="preserve"> </w:t>
      </w:r>
      <w:hyperlink r:id="rId13" w:history="1">
        <w:r w:rsidRPr="00CD51D1">
          <w:rPr>
            <w:rStyle w:val="Hyperlink"/>
            <w:rFonts w:asciiTheme="minorHAnsi" w:hAnsiTheme="minorHAnsi"/>
            <w:bCs/>
            <w:i/>
            <w:iCs/>
            <w:szCs w:val="22"/>
            <w:u w:val="single"/>
            <w:lang w:val="de-AT"/>
          </w:rPr>
          <w:t>www.media.renault.at</w:t>
        </w:r>
      </w:hyperlink>
      <w:r w:rsidRPr="00CD51D1">
        <w:rPr>
          <w:rFonts w:asciiTheme="minorHAnsi" w:hAnsiTheme="minorHAnsi"/>
          <w:bCs/>
          <w:i/>
          <w:iCs/>
          <w:szCs w:val="22"/>
          <w:lang w:val="de-AT"/>
        </w:rPr>
        <w:t xml:space="preserve"> </w:t>
      </w:r>
    </w:p>
    <w:p w14:paraId="77388E6D" w14:textId="667D8053" w:rsidR="0088124E" w:rsidRPr="00CD51D1" w:rsidRDefault="0088124E" w:rsidP="0088124E">
      <w:pPr>
        <w:spacing w:line="240" w:lineRule="auto"/>
        <w:jc w:val="both"/>
        <w:rPr>
          <w:sz w:val="22"/>
          <w:szCs w:val="22"/>
          <w:lang w:val="de-AT"/>
        </w:rPr>
      </w:pPr>
    </w:p>
    <w:p w14:paraId="0E6BE1AF" w14:textId="0884B76D" w:rsidR="00415177" w:rsidRPr="00CD51D1" w:rsidRDefault="00415177" w:rsidP="00415177">
      <w:pPr>
        <w:shd w:val="clear" w:color="auto" w:fill="FFFFFF"/>
        <w:spacing w:line="420" w:lineRule="atLeast"/>
        <w:jc w:val="both"/>
        <w:rPr>
          <w:rFonts w:cstheme="minorHAnsi"/>
          <w:b/>
          <w:sz w:val="20"/>
          <w:lang w:val="de-AT"/>
        </w:rPr>
      </w:pPr>
      <w:r w:rsidRPr="00CD51D1">
        <w:rPr>
          <w:rFonts w:cstheme="minorHAnsi"/>
          <w:b/>
          <w:sz w:val="20"/>
          <w:lang w:val="de-AT"/>
        </w:rPr>
        <w:t>Über die Renault Group</w:t>
      </w:r>
    </w:p>
    <w:p w14:paraId="40BA288B" w14:textId="77777777" w:rsidR="00B61EBC" w:rsidRPr="00CD51D1" w:rsidRDefault="00B61EBC" w:rsidP="00B61EBC">
      <w:pPr>
        <w:spacing w:before="0" w:line="240" w:lineRule="auto"/>
        <w:jc w:val="both"/>
        <w:rPr>
          <w:sz w:val="20"/>
          <w:lang w:val="de-AT"/>
        </w:rPr>
      </w:pPr>
      <w:r w:rsidRPr="00CD51D1">
        <w:rPr>
          <w:sz w:val="20"/>
          <w:lang w:val="de-AT"/>
        </w:rPr>
        <w:t>Die Renault Group steht an vorderster Front einer Mobilität, die sich neu erfindet und die Menschen einander näherbringt. Um auch weiterhin ihren Kunden nachhaltige und innovative Mobilitätslösungen anbieten zu können, setzt die Renault Group konsequent auf die Komplementarität ihrer vier Marken – Renault, Dacia, Alpine und Mobilize –, auf den weiteren Ausbau ihrer Marktführerschaft bei Elektrofahrzeugen und ihre einzigartige Allianz mit Nissan und Mitsubishi. Das Unternehmen ist in mehr als 114 Ländern tätig, beschäftigt derzeit mehr als 98.000 Mitarbeitende und hat im Jahr 2024 2,26 Millionen Fahrzeuge verkauft.</w:t>
      </w:r>
    </w:p>
    <w:p w14:paraId="5BA31A55" w14:textId="77777777" w:rsidR="00E94723" w:rsidRPr="00CD51D1" w:rsidRDefault="00E94723" w:rsidP="00E94723">
      <w:pPr>
        <w:spacing w:before="0" w:line="240" w:lineRule="auto"/>
        <w:jc w:val="both"/>
        <w:rPr>
          <w:sz w:val="20"/>
          <w:lang w:val="de-AT"/>
        </w:rPr>
      </w:pPr>
    </w:p>
    <w:p w14:paraId="1B3625F1" w14:textId="77777777" w:rsidR="00E94723" w:rsidRPr="00CD51D1" w:rsidRDefault="00E94723" w:rsidP="00E94723">
      <w:pPr>
        <w:spacing w:before="0" w:line="240" w:lineRule="auto"/>
        <w:jc w:val="both"/>
        <w:rPr>
          <w:sz w:val="20"/>
          <w:lang w:val="de-AT"/>
        </w:rPr>
      </w:pPr>
      <w:r w:rsidRPr="00CD51D1">
        <w:rPr>
          <w:sz w:val="20"/>
          <w:lang w:val="de-AT"/>
        </w:rPr>
        <w:t xml:space="preserve">Bereit, die Herausforderungen auf der Straße und der Rennstrecke anzunehmen, hat sich der Konzern zu einer ehrgeizigen, wertschaffenden Transformation verpflichtet. Im Mittelpunkt steht dabei die Entwicklung neuer Technologien und Dienstleistungen sowie einer neuen Palette von noch wettbewerbsfähigeren, ausgewogenen und elektrifizierten Fahrzeugen. Im Einklang mit den ökologischen Herausforderungen strebt die Renault Gruppe bis 2050 die CO2-Neutralität in Europa an. </w:t>
      </w:r>
      <w:hyperlink r:id="rId14" w:history="1">
        <w:r w:rsidRPr="00CD51D1">
          <w:rPr>
            <w:rStyle w:val="Hyperlink"/>
            <w:sz w:val="20"/>
            <w:lang w:val="de-AT"/>
          </w:rPr>
          <w:t>https://www.renaultgroup.com</w:t>
        </w:r>
      </w:hyperlink>
    </w:p>
    <w:p w14:paraId="075A5A15" w14:textId="77777777" w:rsidR="00E94723" w:rsidRPr="00CD51D1" w:rsidRDefault="00E94723" w:rsidP="00E94723">
      <w:pPr>
        <w:spacing w:before="0" w:line="240" w:lineRule="auto"/>
        <w:jc w:val="both"/>
        <w:rPr>
          <w:sz w:val="20"/>
          <w:lang w:val="de-AT"/>
        </w:rPr>
      </w:pPr>
    </w:p>
    <w:p w14:paraId="303E8EB4" w14:textId="1BE4269D" w:rsidR="00E94723" w:rsidRPr="00CD51D1" w:rsidRDefault="00E94723" w:rsidP="00E94723">
      <w:pPr>
        <w:spacing w:before="0" w:line="240" w:lineRule="auto"/>
        <w:jc w:val="both"/>
        <w:rPr>
          <w:rFonts w:cstheme="minorHAnsi"/>
          <w:color w:val="3F3F3E"/>
          <w:sz w:val="20"/>
          <w:lang w:val="de-AT"/>
        </w:rPr>
      </w:pPr>
      <w:r w:rsidRPr="00CD51D1">
        <w:rPr>
          <w:sz w:val="20"/>
          <w:lang w:val="de-AT"/>
        </w:rPr>
        <w:t xml:space="preserve">In Österreich ist Renault Group seit 1947 vertreten. Heute vermarktet und vertreibt die Renault Österreich GmbH die Marken Renault, Dacia und Alpine. Mit mehr als </w:t>
      </w:r>
      <w:r w:rsidR="00C41969" w:rsidRPr="00CD51D1">
        <w:rPr>
          <w:sz w:val="20"/>
          <w:lang w:val="de-AT"/>
        </w:rPr>
        <w:t xml:space="preserve">25.500 </w:t>
      </w:r>
      <w:r w:rsidRPr="00CD51D1">
        <w:rPr>
          <w:sz w:val="20"/>
          <w:lang w:val="de-AT"/>
        </w:rPr>
        <w:t>neu zugelassenen Personenwagen und leichten Nutzfahrzeugen erreicht sie 202</w:t>
      </w:r>
      <w:r w:rsidR="00C41969" w:rsidRPr="00CD51D1">
        <w:rPr>
          <w:sz w:val="20"/>
          <w:lang w:val="de-AT"/>
        </w:rPr>
        <w:t>5</w:t>
      </w:r>
      <w:r w:rsidRPr="00CD51D1">
        <w:rPr>
          <w:sz w:val="20"/>
          <w:lang w:val="de-AT"/>
        </w:rPr>
        <w:t xml:space="preserve"> einen Marktanteil von rund </w:t>
      </w:r>
      <w:r w:rsidR="00C41969" w:rsidRPr="00CD51D1">
        <w:rPr>
          <w:sz w:val="20"/>
          <w:lang w:val="de-AT"/>
        </w:rPr>
        <w:t>8,0</w:t>
      </w:r>
      <w:r w:rsidRPr="00CD51D1">
        <w:rPr>
          <w:sz w:val="20"/>
          <w:lang w:val="de-AT"/>
        </w:rPr>
        <w:t xml:space="preserve"> Prozent. Mit über </w:t>
      </w:r>
      <w:r w:rsidR="00C41969" w:rsidRPr="00CD51D1">
        <w:rPr>
          <w:sz w:val="20"/>
          <w:lang w:val="de-AT"/>
        </w:rPr>
        <w:t>4.200</w:t>
      </w:r>
      <w:r w:rsidRPr="00CD51D1">
        <w:rPr>
          <w:sz w:val="20"/>
          <w:lang w:val="de-AT"/>
        </w:rPr>
        <w:t xml:space="preserve"> Neuzulassungen der rein elektrisch angetriebenen Modell</w:t>
      </w:r>
      <w:r w:rsidR="00C41969" w:rsidRPr="00CD51D1">
        <w:rPr>
          <w:sz w:val="20"/>
          <w:lang w:val="de-AT"/>
        </w:rPr>
        <w:t>e Renault 5 E-Tech Electric, Renault 4 E-Tech Electric, Twingo E-Tech Electric,</w:t>
      </w:r>
      <w:r w:rsidRPr="00CD51D1">
        <w:rPr>
          <w:sz w:val="20"/>
          <w:lang w:val="de-AT"/>
        </w:rPr>
        <w:t xml:space="preserve"> Megane E-Tech Electric, Scenic E-Tech Electric, Kangoo E-Tech Electric, Trafic </w:t>
      </w:r>
      <w:r w:rsidRPr="00CD51D1">
        <w:rPr>
          <w:sz w:val="20"/>
          <w:lang w:val="de-AT"/>
        </w:rPr>
        <w:lastRenderedPageBreak/>
        <w:t xml:space="preserve">E-Tech Electric und Master E-Tech Electric ist die Marke Renault einer der größten Anbieter von Elektrofahrzeugen Österreichs. Das Händlernetz der drei Marken wird kontinuierlich ausgebaut und zählt rund 160 Partnerbetriebe, die Autos und Dienstleistungen mit höchster Servicequalität anbieten. </w:t>
      </w:r>
      <w:hyperlink r:id="rId15" w:history="1">
        <w:r w:rsidRPr="00CD51D1">
          <w:rPr>
            <w:rStyle w:val="Hyperlink"/>
            <w:rFonts w:cstheme="minorHAnsi"/>
            <w:sz w:val="20"/>
            <w:lang w:val="de-AT"/>
          </w:rPr>
          <w:t>https://www.renaultgroup.com/</w:t>
        </w:r>
      </w:hyperlink>
      <w:r w:rsidRPr="00CD51D1">
        <w:rPr>
          <w:rFonts w:cstheme="minorHAnsi"/>
          <w:color w:val="3F3F3E"/>
          <w:sz w:val="20"/>
          <w:lang w:val="de-AT"/>
        </w:rPr>
        <w:t xml:space="preserve">  </w:t>
      </w:r>
    </w:p>
    <w:p w14:paraId="07FE72B3" w14:textId="3D2C7D14" w:rsidR="005176D9" w:rsidRPr="00CD51D1" w:rsidRDefault="005176D9" w:rsidP="00BC12EB">
      <w:pPr>
        <w:spacing w:before="0" w:line="240" w:lineRule="auto"/>
        <w:jc w:val="both"/>
        <w:rPr>
          <w:rFonts w:cstheme="minorHAnsi"/>
          <w:color w:val="3F3F3E"/>
          <w:sz w:val="20"/>
          <w:lang w:val="de-AT"/>
        </w:rPr>
      </w:pPr>
    </w:p>
    <w:sectPr w:rsidR="005176D9" w:rsidRPr="00CD51D1" w:rsidSect="005E1FA8">
      <w:headerReference w:type="default" r:id="rId16"/>
      <w:headerReference w:type="first" r:id="rId17"/>
      <w:footerReference w:type="first" r:id="rId18"/>
      <w:pgSz w:w="11906" w:h="16838" w:code="9"/>
      <w:pgMar w:top="2155" w:right="851" w:bottom="1985"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76C63" w14:textId="77777777" w:rsidR="006A110B" w:rsidRDefault="006A110B" w:rsidP="00A602D8">
      <w:pPr>
        <w:spacing w:before="0" w:line="240" w:lineRule="auto"/>
      </w:pPr>
      <w:r>
        <w:separator/>
      </w:r>
    </w:p>
  </w:endnote>
  <w:endnote w:type="continuationSeparator" w:id="0">
    <w:p w14:paraId="70EDBCAE" w14:textId="77777777" w:rsidR="006A110B" w:rsidRDefault="006A110B" w:rsidP="00A602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Renault Group">
    <w:panose1 w:val="00000000000000000000"/>
    <w:charset w:val="00"/>
    <w:family w:val="auto"/>
    <w:pitch w:val="variable"/>
    <w:sig w:usb0="E00002A7" w:usb1="5000006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Renault Group Semibold">
    <w:altName w:val="Calibri"/>
    <w:charset w:val="00"/>
    <w:family w:val="auto"/>
    <w:pitch w:val="variable"/>
    <w:sig w:usb0="E00002A7" w:usb1="5000006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enault Group AH Light">
    <w:altName w:val="Arial"/>
    <w:charset w:val="00"/>
    <w:family w:val="auto"/>
    <w:pitch w:val="variable"/>
    <w:sig w:usb0="A0002827" w:usb1="5000006B" w:usb2="00000008"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single" w:sz="8" w:space="0" w:color="auto"/>
        <w:left w:val="none" w:sz="0" w:space="0" w:color="auto"/>
        <w:bottom w:val="none" w:sz="0" w:space="0" w:color="auto"/>
        <w:right w:val="none" w:sz="0" w:space="0" w:color="auto"/>
        <w:insideH w:val="none" w:sz="0" w:space="0" w:color="auto"/>
        <w:insideV w:val="none" w:sz="0" w:space="0" w:color="auto"/>
      </w:tblBorders>
      <w:tblCellMar>
        <w:top w:w="170" w:type="dxa"/>
        <w:left w:w="0" w:type="dxa"/>
        <w:bottom w:w="28" w:type="dxa"/>
        <w:right w:w="57" w:type="dxa"/>
      </w:tblCellMar>
      <w:tblLook w:val="04A0" w:firstRow="1" w:lastRow="0" w:firstColumn="1" w:lastColumn="0" w:noHBand="0" w:noVBand="1"/>
    </w:tblPr>
    <w:tblGrid>
      <w:gridCol w:w="1560"/>
      <w:gridCol w:w="8079"/>
      <w:gridCol w:w="555"/>
    </w:tblGrid>
    <w:tr w:rsidR="007D3970" w14:paraId="0EE814FB" w14:textId="77777777" w:rsidTr="007D3970">
      <w:tc>
        <w:tcPr>
          <w:tcW w:w="1560" w:type="dxa"/>
        </w:tcPr>
        <w:p w14:paraId="417388DE" w14:textId="77777777" w:rsidR="007D3970" w:rsidRPr="007D3970" w:rsidRDefault="007D3970">
          <w:pPr>
            <w:pStyle w:val="Fuzeile"/>
            <w:rPr>
              <w:b/>
              <w:sz w:val="16"/>
              <w:szCs w:val="16"/>
            </w:rPr>
          </w:pPr>
          <w:r w:rsidRPr="007D3970">
            <w:rPr>
              <w:b/>
              <w:sz w:val="16"/>
              <w:szCs w:val="16"/>
            </w:rPr>
            <w:t>RENAULT PRESS</w:t>
          </w:r>
        </w:p>
      </w:tc>
      <w:tc>
        <w:tcPr>
          <w:tcW w:w="8079" w:type="dxa"/>
        </w:tcPr>
        <w:p w14:paraId="0856969A" w14:textId="77777777" w:rsidR="007D3970" w:rsidRPr="001C0A0D" w:rsidRDefault="007D3970" w:rsidP="007D3970">
          <w:pPr>
            <w:pStyle w:val="Fuzeile"/>
            <w:rPr>
              <w:lang w:val="de-AT"/>
            </w:rPr>
          </w:pPr>
          <w:r w:rsidRPr="001C0A0D">
            <w:rPr>
              <w:lang w:val="de-AT"/>
            </w:rPr>
            <w:t>+33 0 00 00 00</w:t>
          </w:r>
        </w:p>
        <w:p w14:paraId="7CDC4ABD" w14:textId="77777777" w:rsidR="007D3970" w:rsidRPr="001C0A0D" w:rsidRDefault="007D3970" w:rsidP="007D3970">
          <w:pPr>
            <w:pStyle w:val="Fuzeile"/>
            <w:rPr>
              <w:lang w:val="de-AT"/>
            </w:rPr>
          </w:pPr>
          <w:r w:rsidRPr="001C0A0D">
            <w:rPr>
              <w:lang w:val="de-AT"/>
            </w:rPr>
            <w:t xml:space="preserve">media.renault@renault.fr </w:t>
          </w:r>
        </w:p>
        <w:p w14:paraId="2A2C28BA" w14:textId="77777777" w:rsidR="007D3970" w:rsidRPr="001C0A0D" w:rsidRDefault="007D3970" w:rsidP="007D3970">
          <w:pPr>
            <w:pStyle w:val="Fuzeile"/>
            <w:rPr>
              <w:lang w:val="de-AT"/>
            </w:rPr>
          </w:pPr>
          <w:r w:rsidRPr="001C0A0D">
            <w:rPr>
              <w:lang w:val="de-AT"/>
            </w:rPr>
            <w:t>mediarenault.com</w:t>
          </w:r>
        </w:p>
      </w:tc>
      <w:tc>
        <w:tcPr>
          <w:tcW w:w="555" w:type="dxa"/>
        </w:tcPr>
        <w:p w14:paraId="7B2328FB" w14:textId="77777777" w:rsidR="007D3970" w:rsidRPr="007D3970" w:rsidRDefault="007D3970" w:rsidP="007D3970">
          <w:pPr>
            <w:pStyle w:val="Fuzeile"/>
            <w:jc w:val="right"/>
            <w:rPr>
              <w:b/>
            </w:rPr>
          </w:pPr>
          <w:r w:rsidRPr="007D3970">
            <w:rPr>
              <w:rStyle w:val="Seitenzahl"/>
              <w:b/>
            </w:rPr>
            <w:fldChar w:fldCharType="begin"/>
          </w:r>
          <w:r w:rsidRPr="007D3970">
            <w:rPr>
              <w:rStyle w:val="Seitenzahl"/>
              <w:b/>
            </w:rPr>
            <w:instrText xml:space="preserve"> PAGE </w:instrText>
          </w:r>
          <w:r w:rsidRPr="007D3970">
            <w:rPr>
              <w:rStyle w:val="Seitenzahl"/>
              <w:b/>
            </w:rPr>
            <w:fldChar w:fldCharType="separate"/>
          </w:r>
          <w:r w:rsidR="00F22D0C">
            <w:rPr>
              <w:rStyle w:val="Seitenzahl"/>
              <w:b/>
              <w:noProof/>
            </w:rPr>
            <w:t>1</w:t>
          </w:r>
          <w:r w:rsidRPr="007D3970">
            <w:rPr>
              <w:rStyle w:val="Seitenzahl"/>
              <w:b/>
            </w:rPr>
            <w:fldChar w:fldCharType="end"/>
          </w:r>
        </w:p>
      </w:tc>
    </w:tr>
  </w:tbl>
  <w:p w14:paraId="787994F5" w14:textId="77777777" w:rsidR="007D3970" w:rsidRPr="007D3970" w:rsidRDefault="007D3970" w:rsidP="007D3970">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21D57" w14:textId="77777777" w:rsidR="006A110B" w:rsidRDefault="006A110B" w:rsidP="00A602D8">
      <w:pPr>
        <w:spacing w:before="0" w:line="240" w:lineRule="auto"/>
      </w:pPr>
      <w:bookmarkStart w:id="0" w:name="_Hlk105078256"/>
      <w:bookmarkEnd w:id="0"/>
      <w:r>
        <w:separator/>
      </w:r>
    </w:p>
  </w:footnote>
  <w:footnote w:type="continuationSeparator" w:id="0">
    <w:p w14:paraId="11413A05" w14:textId="77777777" w:rsidR="006A110B" w:rsidRDefault="006A110B" w:rsidP="00A602D8">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E3DF" w14:textId="72134623" w:rsidR="00EB7260" w:rsidRDefault="00EB7260" w:rsidP="00E649E9">
    <w:pPr>
      <w:tabs>
        <w:tab w:val="left" w:pos="9265"/>
      </w:tabs>
      <w:ind w:left="7186" w:firstLine="734"/>
      <w:rPr>
        <w:rFonts w:ascii="Times New Roman"/>
        <w:sz w:val="20"/>
      </w:rPr>
    </w:pPr>
    <w:r>
      <w:rPr>
        <w:noProof/>
      </w:rPr>
      <w:drawing>
        <wp:anchor distT="0" distB="0" distL="114300" distR="114300" simplePos="0" relativeHeight="251658240" behindDoc="0" locked="0" layoutInCell="1" allowOverlap="1" wp14:anchorId="19FF762B" wp14:editId="6876A68C">
          <wp:simplePos x="0" y="0"/>
          <wp:positionH relativeFrom="column">
            <wp:posOffset>97790</wp:posOffset>
          </wp:positionH>
          <wp:positionV relativeFrom="paragraph">
            <wp:posOffset>-207010</wp:posOffset>
          </wp:positionV>
          <wp:extent cx="972000" cy="439200"/>
          <wp:effectExtent l="0" t="0" r="0" b="0"/>
          <wp:wrapSquare wrapText="bothSides"/>
          <wp:docPr id="104564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1">
                    <a:extLst>
                      <a:ext uri="{28A0092B-C50C-407E-A947-70E740481C1C}">
                        <a14:useLocalDpi xmlns:a14="http://schemas.microsoft.com/office/drawing/2010/main" val="0"/>
                      </a:ext>
                    </a:extLst>
                  </a:blip>
                  <a:stretch>
                    <a:fillRect/>
                  </a:stretch>
                </pic:blipFill>
                <pic:spPr>
                  <a:xfrm>
                    <a:off x="0" y="0"/>
                    <a:ext cx="972000" cy="439200"/>
                  </a:xfrm>
                  <a:prstGeom prst="rect">
                    <a:avLst/>
                  </a:prstGeom>
                </pic:spPr>
              </pic:pic>
            </a:graphicData>
          </a:graphic>
        </wp:anchor>
      </w:drawing>
    </w:r>
    <w:r>
      <w:t xml:space="preserve">  </w:t>
    </w:r>
    <w:r>
      <w:rPr>
        <w:rFonts w:ascii="Times New Roman"/>
        <w:sz w:val="20"/>
      </w:rPr>
      <w:tab/>
    </w:r>
  </w:p>
  <w:p w14:paraId="66F0E983" w14:textId="261C9332" w:rsidR="00F22D0C" w:rsidRDefault="00CD51D1" w:rsidP="00CD51D1">
    <w:pPr>
      <w:pStyle w:val="Kopfzeile"/>
      <w:pBdr>
        <w:bottom w:val="single" w:sz="8" w:space="15" w:color="auto"/>
      </w:pBdr>
      <w:tabs>
        <w:tab w:val="left" w:pos="926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D613" w14:textId="77777777" w:rsidR="00A602D8" w:rsidRDefault="4918C62D" w:rsidP="00F22D0C">
    <w:pPr>
      <w:pStyle w:val="Kopfzeile"/>
      <w:pBdr>
        <w:bottom w:val="single" w:sz="8" w:space="15" w:color="auto"/>
      </w:pBdr>
    </w:pPr>
    <w:r>
      <w:rPr>
        <w:noProof/>
      </w:rPr>
      <w:drawing>
        <wp:inline distT="0" distB="0" distL="0" distR="0" wp14:anchorId="396CC762" wp14:editId="316841A4">
          <wp:extent cx="972000" cy="439705"/>
          <wp:effectExtent l="0" t="0" r="0" b="0"/>
          <wp:docPr id="20562901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1">
                    <a:extLst>
                      <a:ext uri="{28A0092B-C50C-407E-A947-70E740481C1C}">
                        <a14:useLocalDpi xmlns:a14="http://schemas.microsoft.com/office/drawing/2010/main" val="0"/>
                      </a:ext>
                    </a:extLst>
                  </a:blip>
                  <a:stretch>
                    <a:fillRect/>
                  </a:stretch>
                </pic:blipFill>
                <pic:spPr>
                  <a:xfrm>
                    <a:off x="0" y="0"/>
                    <a:ext cx="972000" cy="439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338C1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7B6BB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F8E5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A621E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EF40CA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E7653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9E6D1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52A1B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E8E0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AF86AA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7A6B524"/>
    <w:lvl w:ilvl="0">
      <w:numFmt w:val="decimal"/>
      <w:lvlText w:val="*"/>
      <w:lvlJc w:val="left"/>
    </w:lvl>
  </w:abstractNum>
  <w:abstractNum w:abstractNumId="11" w15:restartNumberingAfterBreak="0">
    <w:nsid w:val="05F3643C"/>
    <w:multiLevelType w:val="hybridMultilevel"/>
    <w:tmpl w:val="1C5A000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6A752E3"/>
    <w:multiLevelType w:val="multilevel"/>
    <w:tmpl w:val="268ADE8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78700D2"/>
    <w:multiLevelType w:val="hybridMultilevel"/>
    <w:tmpl w:val="51C20A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0C0D09BF"/>
    <w:multiLevelType w:val="hybridMultilevel"/>
    <w:tmpl w:val="33B03260"/>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1A706F72"/>
    <w:multiLevelType w:val="hybridMultilevel"/>
    <w:tmpl w:val="906CF80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1B3C086F"/>
    <w:multiLevelType w:val="hybridMultilevel"/>
    <w:tmpl w:val="5802A5EA"/>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215731B2"/>
    <w:multiLevelType w:val="hybridMultilevel"/>
    <w:tmpl w:val="70CE0D7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3442C39"/>
    <w:multiLevelType w:val="hybridMultilevel"/>
    <w:tmpl w:val="2D9C29BA"/>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B86C3A"/>
    <w:multiLevelType w:val="multilevel"/>
    <w:tmpl w:val="96968CE8"/>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440" w:hanging="360"/>
      </w:pPr>
      <w:rPr>
        <w:rFonts w:ascii="Calibri" w:eastAsiaTheme="minorHAnsi" w:hAnsi="Calibri" w:cstheme="minorBidi"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6AC44D4"/>
    <w:multiLevelType w:val="hybridMultilevel"/>
    <w:tmpl w:val="D0D2BE4A"/>
    <w:lvl w:ilvl="0" w:tplc="040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C58E962C">
      <w:start w:val="31"/>
      <w:numFmt w:val="bullet"/>
      <w:lvlText w:val="-"/>
      <w:lvlJc w:val="left"/>
      <w:pPr>
        <w:ind w:left="3600" w:hanging="360"/>
      </w:pPr>
      <w:rPr>
        <w:rFonts w:ascii="Arial" w:eastAsia="Calibri" w:hAnsi="Arial" w:cs="Arial" w:hint="default"/>
        <w:color w:val="000000"/>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8C410FD"/>
    <w:multiLevelType w:val="hybridMultilevel"/>
    <w:tmpl w:val="2A4ABC78"/>
    <w:lvl w:ilvl="0" w:tplc="80E66CEC">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2BB62F2C"/>
    <w:multiLevelType w:val="hybridMultilevel"/>
    <w:tmpl w:val="C3E48BE2"/>
    <w:lvl w:ilvl="0" w:tplc="04070001">
      <w:start w:val="1"/>
      <w:numFmt w:val="bullet"/>
      <w:lvlText w:val=""/>
      <w:lvlJc w:val="left"/>
      <w:rPr>
        <w:rFonts w:ascii="Symbol" w:hAnsi="Symbol" w:hint="default"/>
      </w:rPr>
    </w:lvl>
    <w:lvl w:ilvl="1" w:tplc="FFFFFFFF" w:tentative="1">
      <w:start w:val="1"/>
      <w:numFmt w:val="bullet"/>
      <w:lvlText w:val="o"/>
      <w:lvlJc w:val="left"/>
      <w:pPr>
        <w:ind w:left="4272" w:hanging="360"/>
      </w:pPr>
      <w:rPr>
        <w:rFonts w:ascii="Courier New" w:hAnsi="Courier New" w:cs="Courier New" w:hint="default"/>
      </w:rPr>
    </w:lvl>
    <w:lvl w:ilvl="2" w:tplc="FFFFFFFF" w:tentative="1">
      <w:start w:val="1"/>
      <w:numFmt w:val="bullet"/>
      <w:lvlText w:val=""/>
      <w:lvlJc w:val="left"/>
      <w:pPr>
        <w:ind w:left="4992" w:hanging="360"/>
      </w:pPr>
      <w:rPr>
        <w:rFonts w:ascii="Wingdings" w:hAnsi="Wingdings" w:hint="default"/>
      </w:rPr>
    </w:lvl>
    <w:lvl w:ilvl="3" w:tplc="FFFFFFFF" w:tentative="1">
      <w:start w:val="1"/>
      <w:numFmt w:val="bullet"/>
      <w:lvlText w:val=""/>
      <w:lvlJc w:val="left"/>
      <w:pPr>
        <w:ind w:left="5712" w:hanging="360"/>
      </w:pPr>
      <w:rPr>
        <w:rFonts w:ascii="Symbol" w:hAnsi="Symbol" w:hint="default"/>
      </w:rPr>
    </w:lvl>
    <w:lvl w:ilvl="4" w:tplc="FFFFFFFF" w:tentative="1">
      <w:start w:val="1"/>
      <w:numFmt w:val="bullet"/>
      <w:lvlText w:val="o"/>
      <w:lvlJc w:val="left"/>
      <w:pPr>
        <w:ind w:left="6432" w:hanging="360"/>
      </w:pPr>
      <w:rPr>
        <w:rFonts w:ascii="Courier New" w:hAnsi="Courier New" w:cs="Courier New" w:hint="default"/>
      </w:rPr>
    </w:lvl>
    <w:lvl w:ilvl="5" w:tplc="FFFFFFFF" w:tentative="1">
      <w:start w:val="1"/>
      <w:numFmt w:val="bullet"/>
      <w:lvlText w:val=""/>
      <w:lvlJc w:val="left"/>
      <w:pPr>
        <w:ind w:left="7152" w:hanging="360"/>
      </w:pPr>
      <w:rPr>
        <w:rFonts w:ascii="Wingdings" w:hAnsi="Wingdings" w:hint="default"/>
      </w:rPr>
    </w:lvl>
    <w:lvl w:ilvl="6" w:tplc="FFFFFFFF" w:tentative="1">
      <w:start w:val="1"/>
      <w:numFmt w:val="bullet"/>
      <w:lvlText w:val=""/>
      <w:lvlJc w:val="left"/>
      <w:pPr>
        <w:ind w:left="7872" w:hanging="360"/>
      </w:pPr>
      <w:rPr>
        <w:rFonts w:ascii="Symbol" w:hAnsi="Symbol" w:hint="default"/>
      </w:rPr>
    </w:lvl>
    <w:lvl w:ilvl="7" w:tplc="FFFFFFFF" w:tentative="1">
      <w:start w:val="1"/>
      <w:numFmt w:val="bullet"/>
      <w:lvlText w:val="o"/>
      <w:lvlJc w:val="left"/>
      <w:pPr>
        <w:ind w:left="8592" w:hanging="360"/>
      </w:pPr>
      <w:rPr>
        <w:rFonts w:ascii="Courier New" w:hAnsi="Courier New" w:cs="Courier New" w:hint="default"/>
      </w:rPr>
    </w:lvl>
    <w:lvl w:ilvl="8" w:tplc="FFFFFFFF" w:tentative="1">
      <w:start w:val="1"/>
      <w:numFmt w:val="bullet"/>
      <w:lvlText w:val=""/>
      <w:lvlJc w:val="left"/>
      <w:pPr>
        <w:ind w:left="9312" w:hanging="360"/>
      </w:pPr>
      <w:rPr>
        <w:rFonts w:ascii="Wingdings" w:hAnsi="Wingdings" w:hint="default"/>
      </w:rPr>
    </w:lvl>
  </w:abstractNum>
  <w:abstractNum w:abstractNumId="23" w15:restartNumberingAfterBreak="0">
    <w:nsid w:val="33736E04"/>
    <w:multiLevelType w:val="multilevel"/>
    <w:tmpl w:val="C63EE4D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B266801"/>
    <w:multiLevelType w:val="hybridMultilevel"/>
    <w:tmpl w:val="95208AE0"/>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5"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5495359"/>
    <w:multiLevelType w:val="hybridMultilevel"/>
    <w:tmpl w:val="A1EA3B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6FB559F"/>
    <w:multiLevelType w:val="hybridMultilevel"/>
    <w:tmpl w:val="DAD0F0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BC50120"/>
    <w:multiLevelType w:val="hybridMultilevel"/>
    <w:tmpl w:val="8C4486AC"/>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D1C60DD"/>
    <w:multiLevelType w:val="hybridMultilevel"/>
    <w:tmpl w:val="960AA4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2B82123"/>
    <w:multiLevelType w:val="multilevel"/>
    <w:tmpl w:val="E1226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67641B"/>
    <w:multiLevelType w:val="hybridMultilevel"/>
    <w:tmpl w:val="70C805DA"/>
    <w:lvl w:ilvl="0" w:tplc="6C126DB8">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579D7515"/>
    <w:multiLevelType w:val="multilevel"/>
    <w:tmpl w:val="F24AB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2121F4"/>
    <w:multiLevelType w:val="hybridMultilevel"/>
    <w:tmpl w:val="91A4ADB6"/>
    <w:lvl w:ilvl="0" w:tplc="EB024C16">
      <w:start w:val="1"/>
      <w:numFmt w:val="bullet"/>
      <w:lvlText w:val=""/>
      <w:lvlJc w:val="left"/>
      <w:pPr>
        <w:tabs>
          <w:tab w:val="num" w:pos="720"/>
        </w:tabs>
        <w:ind w:left="720" w:hanging="360"/>
      </w:pPr>
      <w:rPr>
        <w:rFonts w:ascii="Symbol" w:hAnsi="Symbol" w:cs="Arial Black" w:hint="default"/>
      </w:rPr>
    </w:lvl>
    <w:lvl w:ilvl="1" w:tplc="7C70498C">
      <w:start w:val="1"/>
      <w:numFmt w:val="bullet"/>
      <w:lvlText w:val="o"/>
      <w:lvlJc w:val="left"/>
      <w:pPr>
        <w:tabs>
          <w:tab w:val="num" w:pos="1440"/>
        </w:tabs>
        <w:ind w:left="1440" w:hanging="360"/>
      </w:pPr>
      <w:rPr>
        <w:rFonts w:ascii="Courier New" w:hAnsi="Courier New" w:cs="Arial" w:hint="default"/>
      </w:rPr>
    </w:lvl>
    <w:lvl w:ilvl="2" w:tplc="F5C07A16">
      <w:start w:val="1"/>
      <w:numFmt w:val="bullet"/>
      <w:lvlText w:val=""/>
      <w:lvlJc w:val="left"/>
      <w:pPr>
        <w:tabs>
          <w:tab w:val="num" w:pos="2160"/>
        </w:tabs>
        <w:ind w:left="2160" w:hanging="360"/>
      </w:pPr>
      <w:rPr>
        <w:rFonts w:ascii="Wingdings" w:hAnsi="Wingdings" w:cs="Wingdings" w:hint="default"/>
      </w:rPr>
    </w:lvl>
    <w:lvl w:ilvl="3" w:tplc="FDD09EAA">
      <w:start w:val="1"/>
      <w:numFmt w:val="bullet"/>
      <w:lvlText w:val=""/>
      <w:lvlJc w:val="left"/>
      <w:pPr>
        <w:tabs>
          <w:tab w:val="num" w:pos="2880"/>
        </w:tabs>
        <w:ind w:left="2880" w:hanging="360"/>
      </w:pPr>
      <w:rPr>
        <w:rFonts w:ascii="Symbol" w:hAnsi="Symbol" w:cs="Arial Black" w:hint="default"/>
      </w:rPr>
    </w:lvl>
    <w:lvl w:ilvl="4" w:tplc="5B88E188">
      <w:start w:val="1"/>
      <w:numFmt w:val="bullet"/>
      <w:lvlText w:val="o"/>
      <w:lvlJc w:val="left"/>
      <w:pPr>
        <w:tabs>
          <w:tab w:val="num" w:pos="3600"/>
        </w:tabs>
        <w:ind w:left="3600" w:hanging="360"/>
      </w:pPr>
      <w:rPr>
        <w:rFonts w:ascii="Courier New" w:hAnsi="Courier New" w:cs="Arial" w:hint="default"/>
      </w:rPr>
    </w:lvl>
    <w:lvl w:ilvl="5" w:tplc="BCBE6E12">
      <w:start w:val="1"/>
      <w:numFmt w:val="bullet"/>
      <w:lvlText w:val=""/>
      <w:lvlJc w:val="left"/>
      <w:pPr>
        <w:tabs>
          <w:tab w:val="num" w:pos="4320"/>
        </w:tabs>
        <w:ind w:left="4320" w:hanging="360"/>
      </w:pPr>
      <w:rPr>
        <w:rFonts w:ascii="Wingdings" w:hAnsi="Wingdings" w:cs="Wingdings" w:hint="default"/>
      </w:rPr>
    </w:lvl>
    <w:lvl w:ilvl="6" w:tplc="2F067AE2">
      <w:start w:val="1"/>
      <w:numFmt w:val="bullet"/>
      <w:lvlText w:val=""/>
      <w:lvlJc w:val="left"/>
      <w:pPr>
        <w:tabs>
          <w:tab w:val="num" w:pos="5040"/>
        </w:tabs>
        <w:ind w:left="5040" w:hanging="360"/>
      </w:pPr>
      <w:rPr>
        <w:rFonts w:ascii="Symbol" w:hAnsi="Symbol" w:cs="Arial Black" w:hint="default"/>
      </w:rPr>
    </w:lvl>
    <w:lvl w:ilvl="7" w:tplc="8E32844C">
      <w:start w:val="1"/>
      <w:numFmt w:val="bullet"/>
      <w:lvlText w:val="o"/>
      <w:lvlJc w:val="left"/>
      <w:pPr>
        <w:tabs>
          <w:tab w:val="num" w:pos="5760"/>
        </w:tabs>
        <w:ind w:left="5760" w:hanging="360"/>
      </w:pPr>
      <w:rPr>
        <w:rFonts w:ascii="Courier New" w:hAnsi="Courier New" w:cs="Arial" w:hint="default"/>
      </w:rPr>
    </w:lvl>
    <w:lvl w:ilvl="8" w:tplc="DF346A82">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5EF23C24"/>
    <w:multiLevelType w:val="multilevel"/>
    <w:tmpl w:val="CB22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1062AB"/>
    <w:multiLevelType w:val="hybridMultilevel"/>
    <w:tmpl w:val="EF02BBFA"/>
    <w:lvl w:ilvl="0" w:tplc="380C0001">
      <w:start w:val="1"/>
      <w:numFmt w:val="bullet"/>
      <w:lvlText w:val=""/>
      <w:lvlJc w:val="left"/>
      <w:pPr>
        <w:ind w:left="786" w:hanging="360"/>
      </w:pPr>
      <w:rPr>
        <w:rFonts w:ascii="Symbol" w:hAnsi="Symbol" w:hint="default"/>
      </w:rPr>
    </w:lvl>
    <w:lvl w:ilvl="1" w:tplc="380C0003" w:tentative="1">
      <w:start w:val="1"/>
      <w:numFmt w:val="bullet"/>
      <w:lvlText w:val="o"/>
      <w:lvlJc w:val="left"/>
      <w:pPr>
        <w:ind w:left="1506" w:hanging="360"/>
      </w:pPr>
      <w:rPr>
        <w:rFonts w:ascii="Courier New" w:hAnsi="Courier New" w:cs="Courier New" w:hint="default"/>
      </w:rPr>
    </w:lvl>
    <w:lvl w:ilvl="2" w:tplc="380C0005" w:tentative="1">
      <w:start w:val="1"/>
      <w:numFmt w:val="bullet"/>
      <w:lvlText w:val=""/>
      <w:lvlJc w:val="left"/>
      <w:pPr>
        <w:ind w:left="2226" w:hanging="360"/>
      </w:pPr>
      <w:rPr>
        <w:rFonts w:ascii="Wingdings" w:hAnsi="Wingdings" w:hint="default"/>
      </w:rPr>
    </w:lvl>
    <w:lvl w:ilvl="3" w:tplc="380C0001" w:tentative="1">
      <w:start w:val="1"/>
      <w:numFmt w:val="bullet"/>
      <w:lvlText w:val=""/>
      <w:lvlJc w:val="left"/>
      <w:pPr>
        <w:ind w:left="2946" w:hanging="360"/>
      </w:pPr>
      <w:rPr>
        <w:rFonts w:ascii="Symbol" w:hAnsi="Symbol" w:hint="default"/>
      </w:rPr>
    </w:lvl>
    <w:lvl w:ilvl="4" w:tplc="380C0003" w:tentative="1">
      <w:start w:val="1"/>
      <w:numFmt w:val="bullet"/>
      <w:lvlText w:val="o"/>
      <w:lvlJc w:val="left"/>
      <w:pPr>
        <w:ind w:left="3666" w:hanging="360"/>
      </w:pPr>
      <w:rPr>
        <w:rFonts w:ascii="Courier New" w:hAnsi="Courier New" w:cs="Courier New" w:hint="default"/>
      </w:rPr>
    </w:lvl>
    <w:lvl w:ilvl="5" w:tplc="380C0005" w:tentative="1">
      <w:start w:val="1"/>
      <w:numFmt w:val="bullet"/>
      <w:lvlText w:val=""/>
      <w:lvlJc w:val="left"/>
      <w:pPr>
        <w:ind w:left="4386" w:hanging="360"/>
      </w:pPr>
      <w:rPr>
        <w:rFonts w:ascii="Wingdings" w:hAnsi="Wingdings" w:hint="default"/>
      </w:rPr>
    </w:lvl>
    <w:lvl w:ilvl="6" w:tplc="380C0001" w:tentative="1">
      <w:start w:val="1"/>
      <w:numFmt w:val="bullet"/>
      <w:lvlText w:val=""/>
      <w:lvlJc w:val="left"/>
      <w:pPr>
        <w:ind w:left="5106" w:hanging="360"/>
      </w:pPr>
      <w:rPr>
        <w:rFonts w:ascii="Symbol" w:hAnsi="Symbol" w:hint="default"/>
      </w:rPr>
    </w:lvl>
    <w:lvl w:ilvl="7" w:tplc="380C0003" w:tentative="1">
      <w:start w:val="1"/>
      <w:numFmt w:val="bullet"/>
      <w:lvlText w:val="o"/>
      <w:lvlJc w:val="left"/>
      <w:pPr>
        <w:ind w:left="5826" w:hanging="360"/>
      </w:pPr>
      <w:rPr>
        <w:rFonts w:ascii="Courier New" w:hAnsi="Courier New" w:cs="Courier New" w:hint="default"/>
      </w:rPr>
    </w:lvl>
    <w:lvl w:ilvl="8" w:tplc="380C0005" w:tentative="1">
      <w:start w:val="1"/>
      <w:numFmt w:val="bullet"/>
      <w:lvlText w:val=""/>
      <w:lvlJc w:val="left"/>
      <w:pPr>
        <w:ind w:left="6546" w:hanging="360"/>
      </w:pPr>
      <w:rPr>
        <w:rFonts w:ascii="Wingdings" w:hAnsi="Wingdings" w:hint="default"/>
      </w:rPr>
    </w:lvl>
  </w:abstractNum>
  <w:abstractNum w:abstractNumId="36" w15:restartNumberingAfterBreak="0">
    <w:nsid w:val="622563E8"/>
    <w:multiLevelType w:val="hybridMultilevel"/>
    <w:tmpl w:val="EB4EBE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2906D70"/>
    <w:multiLevelType w:val="hybridMultilevel"/>
    <w:tmpl w:val="81FAB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D5356A"/>
    <w:multiLevelType w:val="hybridMultilevel"/>
    <w:tmpl w:val="CD1C48B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9" w15:restartNumberingAfterBreak="0">
    <w:nsid w:val="6A3543BE"/>
    <w:multiLevelType w:val="hybridMultilevel"/>
    <w:tmpl w:val="3F445D8A"/>
    <w:lvl w:ilvl="0" w:tplc="141E00A4">
      <w:start w:val="1"/>
      <w:numFmt w:val="bullet"/>
      <w:lvlText w:val=""/>
      <w:lvlJc w:val="left"/>
      <w:pPr>
        <w:tabs>
          <w:tab w:val="num" w:pos="720"/>
        </w:tabs>
        <w:ind w:left="720" w:hanging="360"/>
      </w:pPr>
      <w:rPr>
        <w:rFonts w:ascii="Symbol" w:hAnsi="Symbol" w:hint="default"/>
      </w:rPr>
    </w:lvl>
    <w:lvl w:ilvl="1" w:tplc="141CD5B4" w:tentative="1">
      <w:start w:val="1"/>
      <w:numFmt w:val="bullet"/>
      <w:lvlText w:val="o"/>
      <w:lvlJc w:val="left"/>
      <w:pPr>
        <w:tabs>
          <w:tab w:val="num" w:pos="1440"/>
        </w:tabs>
        <w:ind w:left="1440" w:hanging="360"/>
      </w:pPr>
      <w:rPr>
        <w:rFonts w:ascii="Courier New" w:hAnsi="Courier New" w:cs="Courier New" w:hint="default"/>
      </w:rPr>
    </w:lvl>
    <w:lvl w:ilvl="2" w:tplc="D37E385C" w:tentative="1">
      <w:start w:val="1"/>
      <w:numFmt w:val="bullet"/>
      <w:lvlText w:val=""/>
      <w:lvlJc w:val="left"/>
      <w:pPr>
        <w:tabs>
          <w:tab w:val="num" w:pos="2160"/>
        </w:tabs>
        <w:ind w:left="2160" w:hanging="360"/>
      </w:pPr>
      <w:rPr>
        <w:rFonts w:ascii="Wingdings" w:hAnsi="Wingdings" w:hint="default"/>
      </w:rPr>
    </w:lvl>
    <w:lvl w:ilvl="3" w:tplc="9B68831A" w:tentative="1">
      <w:start w:val="1"/>
      <w:numFmt w:val="bullet"/>
      <w:lvlText w:val=""/>
      <w:lvlJc w:val="left"/>
      <w:pPr>
        <w:tabs>
          <w:tab w:val="num" w:pos="2880"/>
        </w:tabs>
        <w:ind w:left="2880" w:hanging="360"/>
      </w:pPr>
      <w:rPr>
        <w:rFonts w:ascii="Symbol" w:hAnsi="Symbol" w:hint="default"/>
      </w:rPr>
    </w:lvl>
    <w:lvl w:ilvl="4" w:tplc="1024B658" w:tentative="1">
      <w:start w:val="1"/>
      <w:numFmt w:val="bullet"/>
      <w:lvlText w:val="o"/>
      <w:lvlJc w:val="left"/>
      <w:pPr>
        <w:tabs>
          <w:tab w:val="num" w:pos="3600"/>
        </w:tabs>
        <w:ind w:left="3600" w:hanging="360"/>
      </w:pPr>
      <w:rPr>
        <w:rFonts w:ascii="Courier New" w:hAnsi="Courier New" w:cs="Courier New" w:hint="default"/>
      </w:rPr>
    </w:lvl>
    <w:lvl w:ilvl="5" w:tplc="ED6606D0" w:tentative="1">
      <w:start w:val="1"/>
      <w:numFmt w:val="bullet"/>
      <w:lvlText w:val=""/>
      <w:lvlJc w:val="left"/>
      <w:pPr>
        <w:tabs>
          <w:tab w:val="num" w:pos="4320"/>
        </w:tabs>
        <w:ind w:left="4320" w:hanging="360"/>
      </w:pPr>
      <w:rPr>
        <w:rFonts w:ascii="Wingdings" w:hAnsi="Wingdings" w:hint="default"/>
      </w:rPr>
    </w:lvl>
    <w:lvl w:ilvl="6" w:tplc="D326CFE8" w:tentative="1">
      <w:start w:val="1"/>
      <w:numFmt w:val="bullet"/>
      <w:lvlText w:val=""/>
      <w:lvlJc w:val="left"/>
      <w:pPr>
        <w:tabs>
          <w:tab w:val="num" w:pos="5040"/>
        </w:tabs>
        <w:ind w:left="5040" w:hanging="360"/>
      </w:pPr>
      <w:rPr>
        <w:rFonts w:ascii="Symbol" w:hAnsi="Symbol" w:hint="default"/>
      </w:rPr>
    </w:lvl>
    <w:lvl w:ilvl="7" w:tplc="8D823A72" w:tentative="1">
      <w:start w:val="1"/>
      <w:numFmt w:val="bullet"/>
      <w:lvlText w:val="o"/>
      <w:lvlJc w:val="left"/>
      <w:pPr>
        <w:tabs>
          <w:tab w:val="num" w:pos="5760"/>
        </w:tabs>
        <w:ind w:left="5760" w:hanging="360"/>
      </w:pPr>
      <w:rPr>
        <w:rFonts w:ascii="Courier New" w:hAnsi="Courier New" w:cs="Courier New" w:hint="default"/>
      </w:rPr>
    </w:lvl>
    <w:lvl w:ilvl="8" w:tplc="B6D2246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BC57EE"/>
    <w:multiLevelType w:val="hybridMultilevel"/>
    <w:tmpl w:val="F762FF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78715792"/>
    <w:multiLevelType w:val="hybridMultilevel"/>
    <w:tmpl w:val="8D580C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8DB3803"/>
    <w:multiLevelType w:val="hybridMultilevel"/>
    <w:tmpl w:val="57188E8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3" w15:restartNumberingAfterBreak="0">
    <w:nsid w:val="7A182C76"/>
    <w:multiLevelType w:val="hybridMultilevel"/>
    <w:tmpl w:val="AB182E60"/>
    <w:lvl w:ilvl="0" w:tplc="A68CB962">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D51B80"/>
    <w:multiLevelType w:val="hybridMultilevel"/>
    <w:tmpl w:val="46F209B4"/>
    <w:lvl w:ilvl="0" w:tplc="040C0003">
      <w:start w:val="1"/>
      <w:numFmt w:val="bullet"/>
      <w:lvlText w:val="o"/>
      <w:lvlJc w:val="left"/>
      <w:pPr>
        <w:ind w:left="720" w:hanging="360"/>
      </w:pPr>
      <w:rPr>
        <w:rFonts w:ascii="Courier New" w:hAnsi="Courier New" w:cs="Courier New" w:hint="default"/>
      </w:rPr>
    </w:lvl>
    <w:lvl w:ilvl="1" w:tplc="4C20D28E">
      <w:start w:val="1"/>
      <w:numFmt w:val="bullet"/>
      <w:lvlText w:val="-"/>
      <w:lvlJc w:val="left"/>
      <w:pPr>
        <w:ind w:left="1440" w:hanging="360"/>
      </w:pPr>
      <w:rPr>
        <w:rFonts w:ascii="Calibri" w:eastAsiaTheme="minorHAnsi" w:hAnsi="Calibri" w:cstheme="minorBidi"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5" w15:restartNumberingAfterBreak="0">
    <w:nsid w:val="7EDF7CC1"/>
    <w:multiLevelType w:val="multilevel"/>
    <w:tmpl w:val="A3A2138E"/>
    <w:lvl w:ilvl="0">
      <w:start w:val="1"/>
      <w:numFmt w:val="bullet"/>
      <w:pStyle w:val="RGPuce1"/>
      <w:lvlText w:val=""/>
      <w:lvlJc w:val="left"/>
      <w:pPr>
        <w:ind w:left="284" w:hanging="284"/>
      </w:pPr>
      <w:rPr>
        <w:rFonts w:ascii="Symbol" w:hAnsi="Symbol" w:hint="default"/>
        <w:color w:val="auto"/>
      </w:rPr>
    </w:lvl>
    <w:lvl w:ilvl="1">
      <w:start w:val="1"/>
      <w:numFmt w:val="bullet"/>
      <w:pStyle w:val="RGPuce2"/>
      <w:lvlText w:val="•"/>
      <w:lvlJc w:val="left"/>
      <w:pPr>
        <w:ind w:left="1021" w:hanging="170"/>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03639213">
    <w:abstractNumId w:val="8"/>
  </w:num>
  <w:num w:numId="2" w16cid:durableId="1479493842">
    <w:abstractNumId w:val="3"/>
  </w:num>
  <w:num w:numId="3" w16cid:durableId="2079358845">
    <w:abstractNumId w:val="2"/>
  </w:num>
  <w:num w:numId="4" w16cid:durableId="658652515">
    <w:abstractNumId w:val="1"/>
  </w:num>
  <w:num w:numId="5" w16cid:durableId="503209315">
    <w:abstractNumId w:val="0"/>
  </w:num>
  <w:num w:numId="6" w16cid:durableId="444931901">
    <w:abstractNumId w:val="9"/>
  </w:num>
  <w:num w:numId="7" w16cid:durableId="958537652">
    <w:abstractNumId w:val="7"/>
  </w:num>
  <w:num w:numId="8" w16cid:durableId="1532106500">
    <w:abstractNumId w:val="6"/>
  </w:num>
  <w:num w:numId="9" w16cid:durableId="971668570">
    <w:abstractNumId w:val="5"/>
  </w:num>
  <w:num w:numId="10" w16cid:durableId="185994726">
    <w:abstractNumId w:val="4"/>
  </w:num>
  <w:num w:numId="11" w16cid:durableId="370497435">
    <w:abstractNumId w:val="45"/>
  </w:num>
  <w:num w:numId="12" w16cid:durableId="452482647">
    <w:abstractNumId w:val="37"/>
  </w:num>
  <w:num w:numId="13" w16cid:durableId="1162114279">
    <w:abstractNumId w:val="36"/>
  </w:num>
  <w:num w:numId="14" w16cid:durableId="2002849158">
    <w:abstractNumId w:val="41"/>
  </w:num>
  <w:num w:numId="15" w16cid:durableId="2057123757">
    <w:abstractNumId w:val="44"/>
  </w:num>
  <w:num w:numId="16" w16cid:durableId="2074817654">
    <w:abstractNumId w:val="12"/>
  </w:num>
  <w:num w:numId="17" w16cid:durableId="1267350627">
    <w:abstractNumId w:val="23"/>
  </w:num>
  <w:num w:numId="18" w16cid:durableId="1712268368">
    <w:abstractNumId w:val="19"/>
  </w:num>
  <w:num w:numId="19" w16cid:durableId="1373112172">
    <w:abstractNumId w:val="42"/>
  </w:num>
  <w:num w:numId="20" w16cid:durableId="20402432">
    <w:abstractNumId w:val="16"/>
  </w:num>
  <w:num w:numId="21" w16cid:durableId="1744446698">
    <w:abstractNumId w:val="38"/>
  </w:num>
  <w:num w:numId="22" w16cid:durableId="1845243587">
    <w:abstractNumId w:val="14"/>
  </w:num>
  <w:num w:numId="23" w16cid:durableId="492259367">
    <w:abstractNumId w:val="24"/>
  </w:num>
  <w:num w:numId="24" w16cid:durableId="1380975421">
    <w:abstractNumId w:val="15"/>
  </w:num>
  <w:num w:numId="25" w16cid:durableId="692611031">
    <w:abstractNumId w:val="35"/>
  </w:num>
  <w:num w:numId="26" w16cid:durableId="1311981161">
    <w:abstractNumId w:val="21"/>
  </w:num>
  <w:num w:numId="27" w16cid:durableId="1281260098">
    <w:abstractNumId w:val="43"/>
  </w:num>
  <w:num w:numId="28" w16cid:durableId="171869615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9" w16cid:durableId="293874594">
    <w:abstractNumId w:val="10"/>
    <w:lvlOverride w:ilvl="0">
      <w:lvl w:ilvl="0">
        <w:start w:val="1"/>
        <w:numFmt w:val="bullet"/>
        <w:lvlText w:val=""/>
        <w:legacy w:legacy="1" w:legacySpace="0" w:legacyIndent="360"/>
        <w:lvlJc w:val="left"/>
        <w:pPr>
          <w:ind w:left="360" w:hanging="360"/>
        </w:pPr>
        <w:rPr>
          <w:rFonts w:ascii="Symbol" w:hAnsi="Symbol" w:hint="default"/>
          <w:lang w:val="de-DE"/>
        </w:rPr>
      </w:lvl>
    </w:lvlOverride>
  </w:num>
  <w:num w:numId="30" w16cid:durableId="790829576">
    <w:abstractNumId w:val="33"/>
  </w:num>
  <w:num w:numId="31" w16cid:durableId="1837921787">
    <w:abstractNumId w:val="39"/>
  </w:num>
  <w:num w:numId="32" w16cid:durableId="1973124405">
    <w:abstractNumId w:val="32"/>
  </w:num>
  <w:num w:numId="33" w16cid:durableId="855122329">
    <w:abstractNumId w:val="34"/>
  </w:num>
  <w:num w:numId="34" w16cid:durableId="597178448">
    <w:abstractNumId w:val="22"/>
  </w:num>
  <w:num w:numId="35" w16cid:durableId="1219823947">
    <w:abstractNumId w:val="31"/>
  </w:num>
  <w:num w:numId="36" w16cid:durableId="1876192625">
    <w:abstractNumId w:val="29"/>
  </w:num>
  <w:num w:numId="37" w16cid:durableId="1240674146">
    <w:abstractNumId w:val="26"/>
  </w:num>
  <w:num w:numId="38" w16cid:durableId="1843156444">
    <w:abstractNumId w:val="27"/>
  </w:num>
  <w:num w:numId="39" w16cid:durableId="202137919">
    <w:abstractNumId w:val="25"/>
  </w:num>
  <w:num w:numId="40" w16cid:durableId="1646618615">
    <w:abstractNumId w:val="28"/>
  </w:num>
  <w:num w:numId="41" w16cid:durableId="1372458645">
    <w:abstractNumId w:val="18"/>
  </w:num>
  <w:num w:numId="42" w16cid:durableId="1087576201">
    <w:abstractNumId w:val="40"/>
  </w:num>
  <w:num w:numId="43" w16cid:durableId="1698463058">
    <w:abstractNumId w:val="13"/>
  </w:num>
  <w:num w:numId="44" w16cid:durableId="30613386">
    <w:abstractNumId w:val="30"/>
  </w:num>
  <w:num w:numId="45" w16cid:durableId="865411849">
    <w:abstractNumId w:val="20"/>
  </w:num>
  <w:num w:numId="46" w16cid:durableId="1463426223">
    <w:abstractNumId w:val="17"/>
  </w:num>
  <w:num w:numId="47" w16cid:durableId="6495951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77"/>
    <w:rsid w:val="00003895"/>
    <w:rsid w:val="00003B04"/>
    <w:rsid w:val="00005859"/>
    <w:rsid w:val="00006E88"/>
    <w:rsid w:val="00006F5A"/>
    <w:rsid w:val="00007AF4"/>
    <w:rsid w:val="0002683C"/>
    <w:rsid w:val="00026AE9"/>
    <w:rsid w:val="00031C67"/>
    <w:rsid w:val="00033D3E"/>
    <w:rsid w:val="000359AE"/>
    <w:rsid w:val="000501F2"/>
    <w:rsid w:val="000552EF"/>
    <w:rsid w:val="00057DD0"/>
    <w:rsid w:val="00073399"/>
    <w:rsid w:val="00087566"/>
    <w:rsid w:val="000A0CE0"/>
    <w:rsid w:val="000A73AA"/>
    <w:rsid w:val="000C0728"/>
    <w:rsid w:val="000C321F"/>
    <w:rsid w:val="000D7435"/>
    <w:rsid w:val="001036CD"/>
    <w:rsid w:val="001230D0"/>
    <w:rsid w:val="00170D64"/>
    <w:rsid w:val="00172806"/>
    <w:rsid w:val="001814C1"/>
    <w:rsid w:val="001B591C"/>
    <w:rsid w:val="001C0A0D"/>
    <w:rsid w:val="001C432F"/>
    <w:rsid w:val="001C624E"/>
    <w:rsid w:val="001D6F9E"/>
    <w:rsid w:val="001E2192"/>
    <w:rsid w:val="001F05FE"/>
    <w:rsid w:val="00220663"/>
    <w:rsid w:val="0023108B"/>
    <w:rsid w:val="00233353"/>
    <w:rsid w:val="00233B6D"/>
    <w:rsid w:val="00241D17"/>
    <w:rsid w:val="002462C4"/>
    <w:rsid w:val="00251C65"/>
    <w:rsid w:val="00277A73"/>
    <w:rsid w:val="002836DD"/>
    <w:rsid w:val="00291D0F"/>
    <w:rsid w:val="00293E0C"/>
    <w:rsid w:val="002A6A21"/>
    <w:rsid w:val="002B49E2"/>
    <w:rsid w:val="002B7303"/>
    <w:rsid w:val="002B7340"/>
    <w:rsid w:val="002C508D"/>
    <w:rsid w:val="002C5B84"/>
    <w:rsid w:val="002E2E49"/>
    <w:rsid w:val="002E44A2"/>
    <w:rsid w:val="002E7909"/>
    <w:rsid w:val="002F4708"/>
    <w:rsid w:val="002F50BF"/>
    <w:rsid w:val="003033B0"/>
    <w:rsid w:val="003059C4"/>
    <w:rsid w:val="0033129C"/>
    <w:rsid w:val="0034053C"/>
    <w:rsid w:val="0035184B"/>
    <w:rsid w:val="00351C76"/>
    <w:rsid w:val="003531B5"/>
    <w:rsid w:val="00360488"/>
    <w:rsid w:val="0036777E"/>
    <w:rsid w:val="0037701D"/>
    <w:rsid w:val="003864AD"/>
    <w:rsid w:val="00387B7F"/>
    <w:rsid w:val="003A1145"/>
    <w:rsid w:val="003B04BB"/>
    <w:rsid w:val="003B367C"/>
    <w:rsid w:val="003C75B5"/>
    <w:rsid w:val="003D3221"/>
    <w:rsid w:val="003D4D16"/>
    <w:rsid w:val="003E68CC"/>
    <w:rsid w:val="003F0485"/>
    <w:rsid w:val="003F71A9"/>
    <w:rsid w:val="004022B4"/>
    <w:rsid w:val="00415177"/>
    <w:rsid w:val="00423DA7"/>
    <w:rsid w:val="00425677"/>
    <w:rsid w:val="00432D4B"/>
    <w:rsid w:val="0043337C"/>
    <w:rsid w:val="00433EDD"/>
    <w:rsid w:val="004371D6"/>
    <w:rsid w:val="0044219E"/>
    <w:rsid w:val="00445BF1"/>
    <w:rsid w:val="00446876"/>
    <w:rsid w:val="0045216F"/>
    <w:rsid w:val="004566FC"/>
    <w:rsid w:val="0046176B"/>
    <w:rsid w:val="00465CE4"/>
    <w:rsid w:val="00467F26"/>
    <w:rsid w:val="004753F4"/>
    <w:rsid w:val="00485B86"/>
    <w:rsid w:val="004B03DA"/>
    <w:rsid w:val="004B1EE4"/>
    <w:rsid w:val="004B47D0"/>
    <w:rsid w:val="004B761B"/>
    <w:rsid w:val="004E280E"/>
    <w:rsid w:val="004E469C"/>
    <w:rsid w:val="004F3B14"/>
    <w:rsid w:val="004F68FB"/>
    <w:rsid w:val="005176D9"/>
    <w:rsid w:val="00520BBF"/>
    <w:rsid w:val="00520E8D"/>
    <w:rsid w:val="005218B6"/>
    <w:rsid w:val="005228B7"/>
    <w:rsid w:val="00544345"/>
    <w:rsid w:val="00545DD0"/>
    <w:rsid w:val="00550172"/>
    <w:rsid w:val="00556EC7"/>
    <w:rsid w:val="00557380"/>
    <w:rsid w:val="00562BB0"/>
    <w:rsid w:val="00563972"/>
    <w:rsid w:val="00570B93"/>
    <w:rsid w:val="005732EA"/>
    <w:rsid w:val="00573D15"/>
    <w:rsid w:val="00573F62"/>
    <w:rsid w:val="00595B55"/>
    <w:rsid w:val="005B10DA"/>
    <w:rsid w:val="005B3471"/>
    <w:rsid w:val="005C775F"/>
    <w:rsid w:val="005C79C5"/>
    <w:rsid w:val="005E0A05"/>
    <w:rsid w:val="005E1FA8"/>
    <w:rsid w:val="0061206E"/>
    <w:rsid w:val="0061682B"/>
    <w:rsid w:val="00621061"/>
    <w:rsid w:val="0063379F"/>
    <w:rsid w:val="00642390"/>
    <w:rsid w:val="006457DF"/>
    <w:rsid w:val="00646166"/>
    <w:rsid w:val="00655A10"/>
    <w:rsid w:val="0066303C"/>
    <w:rsid w:val="00677AC2"/>
    <w:rsid w:val="00682310"/>
    <w:rsid w:val="00682D2F"/>
    <w:rsid w:val="006A110B"/>
    <w:rsid w:val="006A7BB9"/>
    <w:rsid w:val="006B2A34"/>
    <w:rsid w:val="006B5C7E"/>
    <w:rsid w:val="006B5CB3"/>
    <w:rsid w:val="006D6ED6"/>
    <w:rsid w:val="006E27BF"/>
    <w:rsid w:val="006F0567"/>
    <w:rsid w:val="006F1FC5"/>
    <w:rsid w:val="006F3E46"/>
    <w:rsid w:val="00705A01"/>
    <w:rsid w:val="00705F82"/>
    <w:rsid w:val="007237C7"/>
    <w:rsid w:val="0074550A"/>
    <w:rsid w:val="00746001"/>
    <w:rsid w:val="00761DB3"/>
    <w:rsid w:val="00767155"/>
    <w:rsid w:val="007706B2"/>
    <w:rsid w:val="00782A4F"/>
    <w:rsid w:val="00783D1C"/>
    <w:rsid w:val="007913DF"/>
    <w:rsid w:val="007925BE"/>
    <w:rsid w:val="00796A08"/>
    <w:rsid w:val="007A46E2"/>
    <w:rsid w:val="007B47F9"/>
    <w:rsid w:val="007C3991"/>
    <w:rsid w:val="007C61B0"/>
    <w:rsid w:val="007D26A7"/>
    <w:rsid w:val="007D3970"/>
    <w:rsid w:val="007D7113"/>
    <w:rsid w:val="007E152F"/>
    <w:rsid w:val="007E317D"/>
    <w:rsid w:val="007E4F11"/>
    <w:rsid w:val="007F68D2"/>
    <w:rsid w:val="0080313B"/>
    <w:rsid w:val="00805013"/>
    <w:rsid w:val="00805FAA"/>
    <w:rsid w:val="008124BD"/>
    <w:rsid w:val="0081404A"/>
    <w:rsid w:val="00814CBC"/>
    <w:rsid w:val="00815B14"/>
    <w:rsid w:val="0081689C"/>
    <w:rsid w:val="008261E5"/>
    <w:rsid w:val="00826A82"/>
    <w:rsid w:val="00833877"/>
    <w:rsid w:val="008430E7"/>
    <w:rsid w:val="00844956"/>
    <w:rsid w:val="0086168B"/>
    <w:rsid w:val="00863129"/>
    <w:rsid w:val="00866974"/>
    <w:rsid w:val="00872FC1"/>
    <w:rsid w:val="00877117"/>
    <w:rsid w:val="0088124E"/>
    <w:rsid w:val="00881687"/>
    <w:rsid w:val="00886E9C"/>
    <w:rsid w:val="00893D23"/>
    <w:rsid w:val="008B0EEA"/>
    <w:rsid w:val="008B37EF"/>
    <w:rsid w:val="008C3A08"/>
    <w:rsid w:val="008C7E44"/>
    <w:rsid w:val="008D0867"/>
    <w:rsid w:val="008E2A6E"/>
    <w:rsid w:val="008F0F07"/>
    <w:rsid w:val="008F2A13"/>
    <w:rsid w:val="00901D4B"/>
    <w:rsid w:val="00902BDD"/>
    <w:rsid w:val="00912C8F"/>
    <w:rsid w:val="009151B8"/>
    <w:rsid w:val="00925474"/>
    <w:rsid w:val="00925F58"/>
    <w:rsid w:val="00961657"/>
    <w:rsid w:val="00966C87"/>
    <w:rsid w:val="0096767F"/>
    <w:rsid w:val="00975068"/>
    <w:rsid w:val="00983616"/>
    <w:rsid w:val="00984883"/>
    <w:rsid w:val="00986599"/>
    <w:rsid w:val="009968C5"/>
    <w:rsid w:val="009A06D0"/>
    <w:rsid w:val="009A23AB"/>
    <w:rsid w:val="009A4E24"/>
    <w:rsid w:val="009A643E"/>
    <w:rsid w:val="009C2921"/>
    <w:rsid w:val="009C36FD"/>
    <w:rsid w:val="009D180E"/>
    <w:rsid w:val="009E35EC"/>
    <w:rsid w:val="009E5C5E"/>
    <w:rsid w:val="009F351D"/>
    <w:rsid w:val="00A012DB"/>
    <w:rsid w:val="00A02FD5"/>
    <w:rsid w:val="00A05240"/>
    <w:rsid w:val="00A10CE9"/>
    <w:rsid w:val="00A17823"/>
    <w:rsid w:val="00A445EA"/>
    <w:rsid w:val="00A46AEA"/>
    <w:rsid w:val="00A602D8"/>
    <w:rsid w:val="00A60A22"/>
    <w:rsid w:val="00A73376"/>
    <w:rsid w:val="00A83F49"/>
    <w:rsid w:val="00A86EC8"/>
    <w:rsid w:val="00AA2D44"/>
    <w:rsid w:val="00AC4842"/>
    <w:rsid w:val="00AE0ED9"/>
    <w:rsid w:val="00AE5637"/>
    <w:rsid w:val="00AF152D"/>
    <w:rsid w:val="00AF4215"/>
    <w:rsid w:val="00B208FE"/>
    <w:rsid w:val="00B31563"/>
    <w:rsid w:val="00B32F4C"/>
    <w:rsid w:val="00B36E9B"/>
    <w:rsid w:val="00B518EC"/>
    <w:rsid w:val="00B556B5"/>
    <w:rsid w:val="00B61EBC"/>
    <w:rsid w:val="00B64F18"/>
    <w:rsid w:val="00B6505E"/>
    <w:rsid w:val="00B87EC5"/>
    <w:rsid w:val="00B92FB1"/>
    <w:rsid w:val="00B93C8B"/>
    <w:rsid w:val="00BC12EB"/>
    <w:rsid w:val="00BE38DD"/>
    <w:rsid w:val="00BF6FD1"/>
    <w:rsid w:val="00C10E75"/>
    <w:rsid w:val="00C1695F"/>
    <w:rsid w:val="00C21B90"/>
    <w:rsid w:val="00C31F14"/>
    <w:rsid w:val="00C34D0F"/>
    <w:rsid w:val="00C37FBD"/>
    <w:rsid w:val="00C41969"/>
    <w:rsid w:val="00C439C6"/>
    <w:rsid w:val="00C53A26"/>
    <w:rsid w:val="00C64900"/>
    <w:rsid w:val="00C6758B"/>
    <w:rsid w:val="00C76C9C"/>
    <w:rsid w:val="00C8105C"/>
    <w:rsid w:val="00C92A0D"/>
    <w:rsid w:val="00C94DB1"/>
    <w:rsid w:val="00CA5361"/>
    <w:rsid w:val="00CB4F80"/>
    <w:rsid w:val="00CB55C4"/>
    <w:rsid w:val="00CD2F3C"/>
    <w:rsid w:val="00CD51D1"/>
    <w:rsid w:val="00CF260D"/>
    <w:rsid w:val="00CF6031"/>
    <w:rsid w:val="00CF6B83"/>
    <w:rsid w:val="00D04052"/>
    <w:rsid w:val="00D078DB"/>
    <w:rsid w:val="00D15251"/>
    <w:rsid w:val="00D265D9"/>
    <w:rsid w:val="00D37C29"/>
    <w:rsid w:val="00D464D6"/>
    <w:rsid w:val="00D54C2A"/>
    <w:rsid w:val="00D61CEA"/>
    <w:rsid w:val="00D63C02"/>
    <w:rsid w:val="00D73068"/>
    <w:rsid w:val="00D746BF"/>
    <w:rsid w:val="00D75EB5"/>
    <w:rsid w:val="00D87892"/>
    <w:rsid w:val="00D90429"/>
    <w:rsid w:val="00D9637D"/>
    <w:rsid w:val="00DA0554"/>
    <w:rsid w:val="00DA18FB"/>
    <w:rsid w:val="00DA27E1"/>
    <w:rsid w:val="00DA6C08"/>
    <w:rsid w:val="00DC7494"/>
    <w:rsid w:val="00DC7837"/>
    <w:rsid w:val="00DC7D93"/>
    <w:rsid w:val="00DE1443"/>
    <w:rsid w:val="00DE7021"/>
    <w:rsid w:val="00DE72B9"/>
    <w:rsid w:val="00E27DE3"/>
    <w:rsid w:val="00E30978"/>
    <w:rsid w:val="00E31A61"/>
    <w:rsid w:val="00E35CC3"/>
    <w:rsid w:val="00E3756C"/>
    <w:rsid w:val="00E63DAF"/>
    <w:rsid w:val="00E649E9"/>
    <w:rsid w:val="00E66661"/>
    <w:rsid w:val="00E66807"/>
    <w:rsid w:val="00E74951"/>
    <w:rsid w:val="00E7706E"/>
    <w:rsid w:val="00E81176"/>
    <w:rsid w:val="00E94723"/>
    <w:rsid w:val="00EA248C"/>
    <w:rsid w:val="00EB199D"/>
    <w:rsid w:val="00EB2FC3"/>
    <w:rsid w:val="00EB7260"/>
    <w:rsid w:val="00EC4E0D"/>
    <w:rsid w:val="00EE3F4A"/>
    <w:rsid w:val="00EE4C98"/>
    <w:rsid w:val="00EE6315"/>
    <w:rsid w:val="00EE68BA"/>
    <w:rsid w:val="00EF0DFB"/>
    <w:rsid w:val="00F0167E"/>
    <w:rsid w:val="00F13FB5"/>
    <w:rsid w:val="00F22D0C"/>
    <w:rsid w:val="00F230B2"/>
    <w:rsid w:val="00F2694F"/>
    <w:rsid w:val="00F359D2"/>
    <w:rsid w:val="00F46A88"/>
    <w:rsid w:val="00F5284E"/>
    <w:rsid w:val="00F61571"/>
    <w:rsid w:val="00F63686"/>
    <w:rsid w:val="00F64FAA"/>
    <w:rsid w:val="00F67043"/>
    <w:rsid w:val="00F97755"/>
    <w:rsid w:val="00FA062C"/>
    <w:rsid w:val="00FB1305"/>
    <w:rsid w:val="00FB5BA1"/>
    <w:rsid w:val="00FC0E88"/>
    <w:rsid w:val="00FC47CB"/>
    <w:rsid w:val="00FD4AF4"/>
    <w:rsid w:val="00FD6CFC"/>
    <w:rsid w:val="00FE428A"/>
    <w:rsid w:val="00FE512B"/>
    <w:rsid w:val="00FF5F2A"/>
    <w:rsid w:val="00FF68A6"/>
    <w:rsid w:val="18E5BA2D"/>
    <w:rsid w:val="4918C62D"/>
    <w:rsid w:val="557FDD4D"/>
    <w:rsid w:val="5C4E2CA5"/>
    <w:rsid w:val="6F76D5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B4351F"/>
  <w15:chartTrackingRefBased/>
  <w15:docId w15:val="{CDE68025-D338-D240-AC8F-AE4564421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en-US" w:bidi="ar-SA"/>
      </w:rPr>
    </w:rPrDefault>
    <w:pPrDefault/>
  </w:docDefaults>
  <w:latentStyles w:defLockedState="0" w:defUIPriority="99" w:defSemiHidden="0" w:defUnhideWhenUsed="0" w:defQFormat="0" w:count="376">
    <w:lsdException w:name="Normal" w:uiPriority="0" w:qFormat="1"/>
    <w:lsdException w:name="heading 1" w:semiHidden="1" w:uiPriority="0" w:qFormat="1"/>
    <w:lsdException w:name="heading 2" w:semiHidden="1" w:uiPriority="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iPriority="0" w:unhideWhenUsed="1"/>
    <w:lsdException w:name="footer" w:semiHidden="1" w:uiPriority="0"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nhideWhenUsed="1"/>
    <w:lsdException w:name="Strong" w:semiHidden="1" w:uiPriority="22" w:qFormat="1"/>
    <w:lsdException w:name="Emphasis" w:semiHidden="1"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0E88"/>
    <w:pPr>
      <w:spacing w:before="120" w:line="288" w:lineRule="auto"/>
    </w:pPr>
    <w:rPr>
      <w:sz w:val="18"/>
    </w:rPr>
  </w:style>
  <w:style w:type="paragraph" w:styleId="berschrift1">
    <w:name w:val="heading 1"/>
    <w:basedOn w:val="Standard"/>
    <w:link w:val="berschrift1Zchn"/>
    <w:qFormat/>
    <w:rsid w:val="00415177"/>
    <w:pPr>
      <w:widowControl w:val="0"/>
      <w:autoSpaceDE w:val="0"/>
      <w:autoSpaceDN w:val="0"/>
      <w:spacing w:before="95" w:line="240" w:lineRule="auto"/>
      <w:ind w:left="113"/>
      <w:outlineLvl w:val="0"/>
    </w:pPr>
    <w:rPr>
      <w:rFonts w:ascii="Arial" w:eastAsia="Arial" w:hAnsi="Arial" w:cs="Arial"/>
      <w:b/>
      <w:bCs/>
      <w:sz w:val="24"/>
      <w:szCs w:val="24"/>
    </w:rPr>
  </w:style>
  <w:style w:type="paragraph" w:styleId="berschrift2">
    <w:name w:val="heading 2"/>
    <w:basedOn w:val="Standard"/>
    <w:next w:val="Standard"/>
    <w:link w:val="berschrift2Zchn"/>
    <w:qFormat/>
    <w:rsid w:val="009C2921"/>
    <w:pPr>
      <w:keepNext/>
      <w:spacing w:before="0" w:after="580" w:line="400" w:lineRule="exact"/>
      <w:jc w:val="center"/>
      <w:outlineLvl w:val="1"/>
    </w:pPr>
    <w:rPr>
      <w:rFonts w:ascii="Arial Black" w:eastAsia="Times New Roman" w:hAnsi="Arial Black" w:cs="Times New Roman"/>
      <w:b/>
      <w:sz w:val="36"/>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rsid w:val="00F22D0C"/>
    <w:pPr>
      <w:spacing w:before="0" w:line="240" w:lineRule="auto"/>
    </w:pPr>
    <w:rPr>
      <w:sz w:val="14"/>
    </w:rPr>
  </w:style>
  <w:style w:type="character" w:customStyle="1" w:styleId="KopfzeileZchn">
    <w:name w:val="Kopfzeile Zchn"/>
    <w:aliases w:val="Renault Kopfzeile Datum Zchn"/>
    <w:basedOn w:val="Absatz-Standardschriftart"/>
    <w:link w:val="Kopfzeile"/>
    <w:uiPriority w:val="99"/>
    <w:rsid w:val="008C7E44"/>
    <w:rPr>
      <w:sz w:val="14"/>
    </w:rPr>
  </w:style>
  <w:style w:type="paragraph" w:styleId="Fuzeile">
    <w:name w:val="footer"/>
    <w:basedOn w:val="Standard"/>
    <w:link w:val="FuzeileZchn"/>
    <w:rsid w:val="007D3970"/>
    <w:pPr>
      <w:spacing w:before="0" w:line="240" w:lineRule="auto"/>
    </w:pPr>
    <w:rPr>
      <w:sz w:val="14"/>
    </w:rPr>
  </w:style>
  <w:style w:type="character" w:customStyle="1" w:styleId="FuzeileZchn">
    <w:name w:val="Fußzeile Zchn"/>
    <w:basedOn w:val="Absatz-Standardschriftart"/>
    <w:link w:val="Fuzeile"/>
    <w:uiPriority w:val="99"/>
    <w:semiHidden/>
    <w:rsid w:val="008C7E44"/>
    <w:rPr>
      <w:sz w:val="14"/>
    </w:rPr>
  </w:style>
  <w:style w:type="table" w:styleId="Tabellenraster">
    <w:name w:val="Table Grid"/>
    <w:basedOn w:val="NormaleTabelle"/>
    <w:uiPriority w:val="59"/>
    <w:rsid w:val="007D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Renault-Hyperlink"/>
    <w:basedOn w:val="Absatz-Standardschriftart"/>
    <w:semiHidden/>
    <w:rsid w:val="00DA0554"/>
    <w:rPr>
      <w:color w:val="988C7F" w:themeColor="background2"/>
      <w:u w:val="none"/>
    </w:rPr>
  </w:style>
  <w:style w:type="character" w:styleId="Seitenzahl">
    <w:name w:val="page number"/>
    <w:aliases w:val="Renault"/>
    <w:basedOn w:val="Absatz-Standardschriftart"/>
    <w:uiPriority w:val="99"/>
    <w:rsid w:val="007D3970"/>
  </w:style>
  <w:style w:type="character" w:styleId="BesuchterLink">
    <w:name w:val="FollowedHyperlink"/>
    <w:basedOn w:val="Absatz-Standardschriftart"/>
    <w:uiPriority w:val="99"/>
    <w:semiHidden/>
    <w:rsid w:val="00DA0554"/>
    <w:rPr>
      <w:color w:val="988C7F" w:themeColor="background2"/>
      <w:u w:val="none"/>
    </w:rPr>
  </w:style>
  <w:style w:type="paragraph" w:customStyle="1" w:styleId="RGTitreCP">
    <w:name w:val="RG_Titre CP"/>
    <w:basedOn w:val="Standard"/>
    <w:next w:val="Standard"/>
    <w:uiPriority w:val="2"/>
    <w:qFormat/>
    <w:rsid w:val="00FF5F2A"/>
    <w:pPr>
      <w:spacing w:before="0" w:after="240" w:line="216" w:lineRule="auto"/>
    </w:pPr>
    <w:rPr>
      <w:rFonts w:asciiTheme="majorHAnsi" w:hAnsiTheme="majorHAnsi"/>
      <w:sz w:val="50"/>
      <w:szCs w:val="50"/>
    </w:rPr>
  </w:style>
  <w:style w:type="paragraph" w:customStyle="1" w:styleId="RGTitre1">
    <w:name w:val="RG_Titre 1"/>
    <w:basedOn w:val="Standard"/>
    <w:next w:val="Standard"/>
    <w:uiPriority w:val="3"/>
    <w:qFormat/>
    <w:rsid w:val="00573F62"/>
    <w:pPr>
      <w:keepNext/>
      <w:spacing w:before="360" w:after="240" w:line="240" w:lineRule="auto"/>
      <w:outlineLvl w:val="0"/>
    </w:pPr>
    <w:rPr>
      <w:color w:val="2E2ECA" w:themeColor="text2"/>
      <w:sz w:val="32"/>
      <w:szCs w:val="32"/>
    </w:rPr>
  </w:style>
  <w:style w:type="character" w:styleId="Platzhaltertext">
    <w:name w:val="Placeholder Text"/>
    <w:basedOn w:val="Absatz-Standardschriftart"/>
    <w:uiPriority w:val="99"/>
    <w:semiHidden/>
    <w:rsid w:val="008C7E44"/>
    <w:rPr>
      <w:color w:val="808080"/>
    </w:rPr>
  </w:style>
  <w:style w:type="paragraph" w:customStyle="1" w:styleId="RGTitre2">
    <w:name w:val="RG_Titre 2"/>
    <w:basedOn w:val="Standard"/>
    <w:next w:val="Standard"/>
    <w:uiPriority w:val="3"/>
    <w:qFormat/>
    <w:rsid w:val="008C7E44"/>
    <w:pPr>
      <w:keepNext/>
      <w:spacing w:before="240" w:after="240" w:line="240" w:lineRule="auto"/>
      <w:outlineLvl w:val="1"/>
    </w:pPr>
    <w:rPr>
      <w:b/>
      <w:sz w:val="24"/>
      <w:szCs w:val="24"/>
    </w:rPr>
  </w:style>
  <w:style w:type="paragraph" w:customStyle="1" w:styleId="RGNote">
    <w:name w:val="RG_Note"/>
    <w:basedOn w:val="Standard"/>
    <w:uiPriority w:val="5"/>
    <w:qFormat/>
    <w:rsid w:val="00705F82"/>
    <w:pPr>
      <w:pBdr>
        <w:top w:val="single" w:sz="8" w:space="5" w:color="2E2ECA" w:themeColor="text2"/>
        <w:left w:val="single" w:sz="8" w:space="10" w:color="2E2ECA" w:themeColor="text2"/>
        <w:bottom w:val="single" w:sz="8" w:space="5" w:color="2E2ECA" w:themeColor="text2"/>
        <w:right w:val="single" w:sz="8" w:space="10" w:color="2E2ECA" w:themeColor="text2"/>
      </w:pBdr>
      <w:spacing w:before="0"/>
      <w:ind w:left="227" w:right="227"/>
    </w:pPr>
    <w:rPr>
      <w:color w:val="2E2ECA" w:themeColor="text2"/>
      <w:sz w:val="16"/>
      <w:szCs w:val="16"/>
    </w:rPr>
  </w:style>
  <w:style w:type="paragraph" w:customStyle="1" w:styleId="RGVerbatim">
    <w:name w:val="RG_Verbatim"/>
    <w:basedOn w:val="Standard"/>
    <w:uiPriority w:val="5"/>
    <w:qFormat/>
    <w:rsid w:val="00966C87"/>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ind w:left="227" w:right="227"/>
    </w:pPr>
    <w:rPr>
      <w:color w:val="988C7F" w:themeColor="background2"/>
    </w:rPr>
  </w:style>
  <w:style w:type="paragraph" w:customStyle="1" w:styleId="RGPuce1">
    <w:name w:val="RG_Puce 1"/>
    <w:basedOn w:val="Standard"/>
    <w:uiPriority w:val="4"/>
    <w:qFormat/>
    <w:rsid w:val="00FC0E88"/>
    <w:pPr>
      <w:numPr>
        <w:numId w:val="11"/>
      </w:numPr>
      <w:ind w:left="624" w:hanging="170"/>
    </w:pPr>
  </w:style>
  <w:style w:type="paragraph" w:customStyle="1" w:styleId="RGPuce2">
    <w:name w:val="RG_Puce 2"/>
    <w:basedOn w:val="Standard"/>
    <w:uiPriority w:val="4"/>
    <w:qFormat/>
    <w:rsid w:val="00FC0E88"/>
    <w:pPr>
      <w:numPr>
        <w:ilvl w:val="1"/>
        <w:numId w:val="11"/>
      </w:numPr>
      <w:ind w:left="1191"/>
      <w:contextualSpacing/>
    </w:pPr>
  </w:style>
  <w:style w:type="paragraph" w:customStyle="1" w:styleId="RGTitre3">
    <w:name w:val="RG_Titre 3"/>
    <w:basedOn w:val="Standard"/>
    <w:next w:val="Standard"/>
    <w:uiPriority w:val="3"/>
    <w:qFormat/>
    <w:rsid w:val="00FC0E88"/>
    <w:pPr>
      <w:keepNext/>
      <w:spacing w:before="240" w:after="240"/>
    </w:pPr>
    <w:rPr>
      <w:b/>
      <w:color w:val="988C7F" w:themeColor="background2"/>
      <w:sz w:val="24"/>
      <w:szCs w:val="24"/>
    </w:rPr>
  </w:style>
  <w:style w:type="paragraph" w:customStyle="1" w:styleId="RGApropos">
    <w:name w:val="RG_A propos"/>
    <w:basedOn w:val="Standard"/>
    <w:uiPriority w:val="6"/>
    <w:qFormat/>
    <w:rsid w:val="00FC0E88"/>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spacing w:before="0"/>
      <w:ind w:left="227" w:right="227"/>
    </w:pPr>
    <w:rPr>
      <w:color w:val="988C7F" w:themeColor="background2"/>
      <w:sz w:val="14"/>
      <w:szCs w:val="14"/>
    </w:rPr>
  </w:style>
  <w:style w:type="character" w:styleId="NichtaufgelsteErwhnung">
    <w:name w:val="Unresolved Mention"/>
    <w:basedOn w:val="Absatz-Standardschriftart"/>
    <w:uiPriority w:val="99"/>
    <w:semiHidden/>
    <w:unhideWhenUsed/>
    <w:rsid w:val="0046176B"/>
    <w:rPr>
      <w:color w:val="605E5C"/>
      <w:shd w:val="clear" w:color="auto" w:fill="E1DFDD"/>
    </w:rPr>
  </w:style>
  <w:style w:type="paragraph" w:styleId="Listenabsatz">
    <w:name w:val="List Paragraph"/>
    <w:basedOn w:val="Standard"/>
    <w:uiPriority w:val="34"/>
    <w:qFormat/>
    <w:rsid w:val="00C76C9C"/>
    <w:pPr>
      <w:ind w:left="720"/>
      <w:contextualSpacing/>
    </w:pPr>
  </w:style>
  <w:style w:type="paragraph" w:customStyle="1" w:styleId="1Dachzeile">
    <w:name w:val="1_Dachzeile"/>
    <w:basedOn w:val="Standard"/>
    <w:next w:val="Standard"/>
    <w:rsid w:val="000A0CE0"/>
    <w:pPr>
      <w:widowControl w:val="0"/>
      <w:spacing w:before="1320" w:after="120" w:line="240" w:lineRule="auto"/>
      <w:ind w:right="27"/>
    </w:pPr>
    <w:rPr>
      <w:rFonts w:ascii="Arial" w:eastAsia="Times New Roman" w:hAnsi="Arial" w:cs="Times New Roman"/>
      <w:b/>
      <w:bCs/>
      <w:caps/>
      <w:sz w:val="20"/>
      <w:lang w:val="de-DE" w:eastAsia="de-DE"/>
    </w:rPr>
  </w:style>
  <w:style w:type="paragraph" w:customStyle="1" w:styleId="2Headline">
    <w:name w:val="2_Headline"/>
    <w:basedOn w:val="Standard"/>
    <w:next w:val="Standard"/>
    <w:rsid w:val="000552EF"/>
    <w:pPr>
      <w:widowControl w:val="0"/>
      <w:spacing w:before="0" w:after="360" w:line="400" w:lineRule="atLeast"/>
      <w:ind w:right="27"/>
    </w:pPr>
    <w:rPr>
      <w:rFonts w:ascii="Arial" w:eastAsia="Arial Unicode MS" w:hAnsi="Arial" w:cs="Times New Roman"/>
      <w:b/>
      <w:bCs/>
      <w:caps/>
      <w:sz w:val="32"/>
      <w:lang w:val="de-DE" w:eastAsia="de-DE"/>
    </w:rPr>
  </w:style>
  <w:style w:type="paragraph" w:customStyle="1" w:styleId="3Einleitung">
    <w:name w:val="3_Einleitung"/>
    <w:basedOn w:val="Standard"/>
    <w:next w:val="Standard"/>
    <w:link w:val="3EinleitungZchn"/>
    <w:qFormat/>
    <w:rsid w:val="00EE3F4A"/>
    <w:pPr>
      <w:spacing w:before="0" w:after="120" w:line="240" w:lineRule="auto"/>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EE3F4A"/>
    <w:rPr>
      <w:rFonts w:ascii="Arial" w:eastAsia="Calibri" w:hAnsi="Arial" w:cs="Arial"/>
      <w:b/>
      <w:color w:val="000000"/>
      <w:sz w:val="22"/>
      <w:szCs w:val="22"/>
      <w:lang w:val="pt-BR" w:eastAsia="fr-FR"/>
    </w:rPr>
  </w:style>
  <w:style w:type="paragraph" w:customStyle="1" w:styleId="4Lauftext">
    <w:name w:val="4_Lauftext"/>
    <w:basedOn w:val="Standard"/>
    <w:link w:val="4LauftextZchn"/>
    <w:qFormat/>
    <w:rsid w:val="00B31563"/>
    <w:pPr>
      <w:autoSpaceDE w:val="0"/>
      <w:autoSpaceDN w:val="0"/>
      <w:adjustRightInd w:val="0"/>
      <w:spacing w:after="240" w:line="280" w:lineRule="atLeast"/>
      <w:jc w:val="both"/>
    </w:pPr>
    <w:rPr>
      <w:rFonts w:ascii="Arial" w:eastAsia="Calibri" w:hAnsi="Arial" w:cs="Arial"/>
      <w:color w:val="000000"/>
      <w:sz w:val="20"/>
    </w:rPr>
  </w:style>
  <w:style w:type="paragraph" w:customStyle="1" w:styleId="5Zwischentitel">
    <w:name w:val="5_Zwischentitel"/>
    <w:basedOn w:val="Standard"/>
    <w:next w:val="4Lauftext"/>
    <w:link w:val="5ZwischentitelZchn"/>
    <w:rsid w:val="00B31563"/>
    <w:pPr>
      <w:widowControl w:val="0"/>
      <w:spacing w:before="0" w:line="340" w:lineRule="atLeast"/>
      <w:ind w:right="28"/>
    </w:pPr>
    <w:rPr>
      <w:rFonts w:ascii="Arial" w:eastAsia="Times New Roman" w:hAnsi="Arial" w:cs="Times New Roman"/>
      <w:b/>
      <w:bCs/>
      <w:caps/>
      <w:sz w:val="22"/>
      <w:lang w:val="de-DE" w:eastAsia="de-DE"/>
    </w:rPr>
  </w:style>
  <w:style w:type="character" w:customStyle="1" w:styleId="5ZwischentitelZchn">
    <w:name w:val="5_Zwischentitel Zchn"/>
    <w:link w:val="5Zwischentitel"/>
    <w:rsid w:val="00B31563"/>
    <w:rPr>
      <w:rFonts w:ascii="Arial" w:eastAsia="Times New Roman" w:hAnsi="Arial" w:cs="Times New Roman"/>
      <w:b/>
      <w:bCs/>
      <w:caps/>
      <w:sz w:val="22"/>
      <w:lang w:val="de-DE" w:eastAsia="de-DE"/>
    </w:rPr>
  </w:style>
  <w:style w:type="paragraph" w:customStyle="1" w:styleId="Ansprechpartner">
    <w:name w:val="Ansprechpartner"/>
    <w:basedOn w:val="Standard"/>
    <w:link w:val="AnsprechpartnerZchnZchn"/>
    <w:rsid w:val="00FE512B"/>
    <w:pPr>
      <w:numPr>
        <w:ilvl w:val="12"/>
      </w:numPr>
      <w:suppressAutoHyphens/>
      <w:spacing w:before="360" w:line="260" w:lineRule="atLeast"/>
      <w:ind w:right="27"/>
    </w:pPr>
    <w:rPr>
      <w:rFonts w:ascii="Arial" w:eastAsia="Times New Roman" w:hAnsi="Arial" w:cs="Times New Roman"/>
      <w:b/>
      <w:bCs/>
      <w:caps/>
      <w:sz w:val="22"/>
      <w:lang w:val="de-DE" w:eastAsia="de-DE"/>
    </w:rPr>
  </w:style>
  <w:style w:type="paragraph" w:customStyle="1" w:styleId="AnsprechpartnerText">
    <w:name w:val="Ansprechpartner_Text"/>
    <w:basedOn w:val="Standard"/>
    <w:link w:val="AnsprechpartnerTextChar"/>
    <w:rsid w:val="00FE512B"/>
    <w:pPr>
      <w:numPr>
        <w:ilvl w:val="12"/>
      </w:numPr>
      <w:suppressAutoHyphens/>
      <w:spacing w:line="260" w:lineRule="atLeast"/>
      <w:ind w:right="28"/>
    </w:pPr>
    <w:rPr>
      <w:rFonts w:ascii="Arial" w:eastAsia="Times New Roman" w:hAnsi="Arial" w:cs="Times New Roman"/>
      <w:sz w:val="22"/>
      <w:lang w:val="de-DE" w:eastAsia="de-DE"/>
    </w:rPr>
  </w:style>
  <w:style w:type="character" w:customStyle="1" w:styleId="AnsprechpartnerTextChar">
    <w:name w:val="Ansprechpartner_Text Char"/>
    <w:link w:val="AnsprechpartnerText"/>
    <w:locked/>
    <w:rsid w:val="00FE512B"/>
    <w:rPr>
      <w:rFonts w:ascii="Arial" w:eastAsia="Times New Roman" w:hAnsi="Arial" w:cs="Times New Roman"/>
      <w:sz w:val="22"/>
      <w:lang w:val="de-DE" w:eastAsia="de-DE"/>
    </w:rPr>
  </w:style>
  <w:style w:type="character" w:customStyle="1" w:styleId="AnsprechpartnerZchnZchn">
    <w:name w:val="Ansprechpartner Zchn Zchn"/>
    <w:basedOn w:val="Absatz-Standardschriftart"/>
    <w:link w:val="Ansprechpartner"/>
    <w:rsid w:val="00FE512B"/>
    <w:rPr>
      <w:rFonts w:ascii="Arial" w:eastAsia="Times New Roman" w:hAnsi="Arial" w:cs="Times New Roman"/>
      <w:b/>
      <w:bCs/>
      <w:caps/>
      <w:sz w:val="22"/>
      <w:lang w:val="de-DE" w:eastAsia="de-DE"/>
    </w:rPr>
  </w:style>
  <w:style w:type="character" w:customStyle="1" w:styleId="berschrift1Zchn">
    <w:name w:val="Überschrift 1 Zchn"/>
    <w:basedOn w:val="Absatz-Standardschriftart"/>
    <w:link w:val="berschrift1"/>
    <w:uiPriority w:val="1"/>
    <w:rsid w:val="00415177"/>
    <w:rPr>
      <w:rFonts w:ascii="Arial" w:eastAsia="Arial" w:hAnsi="Arial" w:cs="Arial"/>
      <w:b/>
      <w:bCs/>
      <w:sz w:val="24"/>
      <w:szCs w:val="24"/>
    </w:rPr>
  </w:style>
  <w:style w:type="paragraph" w:styleId="Textkrper">
    <w:name w:val="Body Text"/>
    <w:basedOn w:val="Standard"/>
    <w:link w:val="TextkrperZchn"/>
    <w:uiPriority w:val="1"/>
    <w:qFormat/>
    <w:rsid w:val="00415177"/>
    <w:pPr>
      <w:widowControl w:val="0"/>
      <w:autoSpaceDE w:val="0"/>
      <w:autoSpaceDN w:val="0"/>
      <w:spacing w:before="0" w:line="240" w:lineRule="auto"/>
    </w:pPr>
    <w:rPr>
      <w:rFonts w:ascii="Trebuchet MS" w:eastAsia="Trebuchet MS" w:hAnsi="Trebuchet MS" w:cs="Trebuchet MS"/>
      <w:sz w:val="24"/>
      <w:szCs w:val="24"/>
    </w:rPr>
  </w:style>
  <w:style w:type="character" w:customStyle="1" w:styleId="TextkrperZchn">
    <w:name w:val="Textkörper Zchn"/>
    <w:basedOn w:val="Absatz-Standardschriftart"/>
    <w:link w:val="Textkrper"/>
    <w:uiPriority w:val="1"/>
    <w:rsid w:val="00415177"/>
    <w:rPr>
      <w:rFonts w:ascii="Trebuchet MS" w:eastAsia="Trebuchet MS" w:hAnsi="Trebuchet MS" w:cs="Trebuchet MS"/>
      <w:sz w:val="24"/>
      <w:szCs w:val="24"/>
    </w:rPr>
  </w:style>
  <w:style w:type="paragraph" w:customStyle="1" w:styleId="Currenttext">
    <w:name w:val="Current text"/>
    <w:basedOn w:val="Standard"/>
    <w:qFormat/>
    <w:rsid w:val="0088124E"/>
    <w:pPr>
      <w:spacing w:before="0" w:line="256" w:lineRule="exact"/>
    </w:pPr>
    <w:rPr>
      <w:rFonts w:ascii="Arial" w:hAnsi="Arial" w:cs="Arial"/>
      <w:szCs w:val="18"/>
    </w:rPr>
  </w:style>
  <w:style w:type="character" w:styleId="Kommentarzeichen">
    <w:name w:val="annotation reference"/>
    <w:basedOn w:val="Absatz-Standardschriftart"/>
    <w:semiHidden/>
    <w:unhideWhenUsed/>
    <w:rsid w:val="007706B2"/>
    <w:rPr>
      <w:sz w:val="16"/>
      <w:szCs w:val="16"/>
    </w:rPr>
  </w:style>
  <w:style w:type="paragraph" w:styleId="Kommentartext">
    <w:name w:val="annotation text"/>
    <w:basedOn w:val="Standard"/>
    <w:link w:val="KommentartextZchn"/>
    <w:unhideWhenUsed/>
    <w:rsid w:val="007706B2"/>
    <w:pPr>
      <w:spacing w:before="0" w:after="160" w:line="240" w:lineRule="auto"/>
    </w:pPr>
    <w:rPr>
      <w:sz w:val="20"/>
      <w:lang w:val="en-US"/>
    </w:rPr>
  </w:style>
  <w:style w:type="character" w:customStyle="1" w:styleId="KommentartextZchn">
    <w:name w:val="Kommentartext Zchn"/>
    <w:basedOn w:val="Absatz-Standardschriftart"/>
    <w:link w:val="Kommentartext"/>
    <w:rsid w:val="007706B2"/>
    <w:rPr>
      <w:lang w:val="en-US"/>
    </w:rPr>
  </w:style>
  <w:style w:type="paragraph" w:customStyle="1" w:styleId="msipfootere6ab8ed6">
    <w:name w:val="msipfootere6ab8ed6"/>
    <w:basedOn w:val="Standard"/>
    <w:rsid w:val="007706B2"/>
    <w:pPr>
      <w:spacing w:before="100" w:beforeAutospacing="1" w:after="100" w:afterAutospacing="1" w:line="240" w:lineRule="auto"/>
    </w:pPr>
    <w:rPr>
      <w:rFonts w:ascii="Calibri" w:hAnsi="Calibri" w:cs="Calibri"/>
      <w:sz w:val="22"/>
      <w:szCs w:val="22"/>
      <w:lang w:eastAsia="fr-FR"/>
    </w:rPr>
  </w:style>
  <w:style w:type="character" w:customStyle="1" w:styleId="4LauftextZchn">
    <w:name w:val="4_Lauftext Zchn"/>
    <w:link w:val="4Lauftext"/>
    <w:rsid w:val="00805013"/>
    <w:rPr>
      <w:rFonts w:ascii="Arial" w:eastAsia="Calibri" w:hAnsi="Arial" w:cs="Arial"/>
      <w:color w:val="000000"/>
    </w:rPr>
  </w:style>
  <w:style w:type="paragraph" w:customStyle="1" w:styleId="4aBulletpoints">
    <w:name w:val="4a_Bulletpoints"/>
    <w:basedOn w:val="Standard"/>
    <w:rsid w:val="00805013"/>
    <w:pPr>
      <w:numPr>
        <w:numId w:val="27"/>
      </w:numPr>
      <w:autoSpaceDE w:val="0"/>
      <w:autoSpaceDN w:val="0"/>
      <w:adjustRightInd w:val="0"/>
      <w:spacing w:after="120" w:line="280" w:lineRule="atLeast"/>
      <w:ind w:right="28"/>
      <w:jc w:val="both"/>
    </w:pPr>
    <w:rPr>
      <w:rFonts w:ascii="Arial" w:eastAsia="Calibri" w:hAnsi="Arial" w:cs="Arial"/>
      <w:color w:val="000000"/>
      <w:sz w:val="20"/>
    </w:rPr>
  </w:style>
  <w:style w:type="paragraph" w:styleId="Funotentext">
    <w:name w:val="footnote text"/>
    <w:basedOn w:val="Standard"/>
    <w:link w:val="FunotentextZchn"/>
    <w:uiPriority w:val="99"/>
    <w:unhideWhenUsed/>
    <w:rsid w:val="00805013"/>
    <w:pPr>
      <w:spacing w:before="0" w:line="240" w:lineRule="auto"/>
    </w:pPr>
    <w:rPr>
      <w:rFonts w:ascii="Times New Roman" w:eastAsia="Times New Roman" w:hAnsi="Times New Roman" w:cs="Times New Roman"/>
      <w:sz w:val="20"/>
      <w:lang w:val="de-DE" w:eastAsia="de-DE"/>
    </w:rPr>
  </w:style>
  <w:style w:type="character" w:customStyle="1" w:styleId="FunotentextZchn">
    <w:name w:val="Fußnotentext Zchn"/>
    <w:basedOn w:val="Absatz-Standardschriftart"/>
    <w:link w:val="Funotentext"/>
    <w:uiPriority w:val="99"/>
    <w:rsid w:val="00805013"/>
    <w:rPr>
      <w:rFonts w:ascii="Times New Roman" w:eastAsia="Times New Roman" w:hAnsi="Times New Roman" w:cs="Times New Roman"/>
      <w:lang w:val="de-DE" w:eastAsia="de-DE"/>
    </w:rPr>
  </w:style>
  <w:style w:type="character" w:styleId="Funotenzeichen">
    <w:name w:val="footnote reference"/>
    <w:basedOn w:val="Absatz-Standardschriftart"/>
    <w:uiPriority w:val="99"/>
    <w:unhideWhenUsed/>
    <w:rsid w:val="00805013"/>
    <w:rPr>
      <w:vertAlign w:val="superscript"/>
    </w:rPr>
  </w:style>
  <w:style w:type="paragraph" w:customStyle="1" w:styleId="4bTabellentext">
    <w:name w:val="4b_Tabellentext"/>
    <w:basedOn w:val="Standard"/>
    <w:rsid w:val="00EB2FC3"/>
    <w:pPr>
      <w:spacing w:before="0" w:after="80" w:line="240" w:lineRule="auto"/>
    </w:pPr>
    <w:rPr>
      <w:rFonts w:ascii="Arial" w:eastAsia="MS Mincho" w:hAnsi="Arial" w:cs="Times New Roman"/>
      <w:sz w:val="20"/>
      <w:szCs w:val="24"/>
      <w:lang w:val="de-DE" w:eastAsia="ja-JP"/>
    </w:rPr>
  </w:style>
  <w:style w:type="character" w:customStyle="1" w:styleId="berschrift2Zchn">
    <w:name w:val="Überschrift 2 Zchn"/>
    <w:basedOn w:val="Absatz-Standardschriftart"/>
    <w:link w:val="berschrift2"/>
    <w:rsid w:val="009C2921"/>
    <w:rPr>
      <w:rFonts w:ascii="Arial Black" w:eastAsia="Times New Roman" w:hAnsi="Arial Black" w:cs="Times New Roman"/>
      <w:b/>
      <w:sz w:val="36"/>
      <w:lang w:val="de-DE" w:eastAsia="de-DE"/>
    </w:rPr>
  </w:style>
  <w:style w:type="paragraph" w:styleId="StandardWeb">
    <w:name w:val="Normal (Web)"/>
    <w:basedOn w:val="Standard"/>
    <w:semiHidden/>
    <w:rsid w:val="009C292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Sprechblasentext">
    <w:name w:val="Balloon Text"/>
    <w:basedOn w:val="Standard"/>
    <w:link w:val="SprechblasentextZchn"/>
    <w:semiHidden/>
    <w:rsid w:val="009C2921"/>
    <w:pPr>
      <w:spacing w:before="0" w:line="240" w:lineRule="auto"/>
    </w:pPr>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9C2921"/>
    <w:rPr>
      <w:rFonts w:ascii="Tahoma" w:eastAsia="Times New Roman" w:hAnsi="Tahoma" w:cs="Tahoma"/>
      <w:sz w:val="16"/>
      <w:szCs w:val="16"/>
      <w:lang w:val="de-DE" w:eastAsia="de-DE"/>
    </w:rPr>
  </w:style>
  <w:style w:type="paragraph" w:customStyle="1" w:styleId="AnsprechpartnerLink">
    <w:name w:val="Ansprechpartner_Link"/>
    <w:basedOn w:val="Standard"/>
    <w:link w:val="AnsprechpartnerLinkChar"/>
    <w:rsid w:val="009C2921"/>
    <w:pPr>
      <w:numPr>
        <w:ilvl w:val="12"/>
      </w:numPr>
      <w:suppressAutoHyphens/>
      <w:spacing w:before="0" w:line="240" w:lineRule="auto"/>
      <w:ind w:right="27"/>
    </w:pPr>
    <w:rPr>
      <w:rFonts w:ascii="Arial" w:eastAsia="Times New Roman" w:hAnsi="Arial" w:cs="Times New Roman"/>
      <w:b/>
      <w:bCs/>
      <w:sz w:val="22"/>
      <w:lang w:val="de-DE" w:eastAsia="de-DE"/>
    </w:rPr>
  </w:style>
  <w:style w:type="paragraph" w:customStyle="1" w:styleId="AnsprechpartnerFuss">
    <w:name w:val="Ansprechpartner_Fuss"/>
    <w:basedOn w:val="Standard"/>
    <w:rsid w:val="009C2921"/>
    <w:pPr>
      <w:numPr>
        <w:ilvl w:val="12"/>
      </w:numPr>
      <w:suppressAutoHyphens/>
      <w:spacing w:before="360" w:line="240" w:lineRule="auto"/>
      <w:ind w:right="27"/>
    </w:pPr>
    <w:rPr>
      <w:rFonts w:ascii="Arial" w:eastAsia="Times New Roman" w:hAnsi="Arial" w:cs="Times New Roman"/>
      <w:sz w:val="22"/>
      <w:lang w:val="de-DE" w:eastAsia="de-DE"/>
    </w:rPr>
  </w:style>
  <w:style w:type="character" w:styleId="Fett">
    <w:name w:val="Strong"/>
    <w:basedOn w:val="Absatz-Standardschriftart"/>
    <w:uiPriority w:val="22"/>
    <w:qFormat/>
    <w:rsid w:val="009C2921"/>
    <w:rPr>
      <w:b/>
      <w:bCs/>
    </w:rPr>
  </w:style>
  <w:style w:type="character" w:customStyle="1" w:styleId="AnsprechpartnerLinkChar">
    <w:name w:val="Ansprechpartner_Link Char"/>
    <w:link w:val="AnsprechpartnerLink"/>
    <w:locked/>
    <w:rsid w:val="009C2921"/>
    <w:rPr>
      <w:rFonts w:ascii="Arial" w:eastAsia="Times New Roman" w:hAnsi="Arial" w:cs="Times New Roman"/>
      <w:b/>
      <w:bCs/>
      <w:sz w:val="22"/>
      <w:lang w:val="de-DE" w:eastAsia="de-DE"/>
    </w:rPr>
  </w:style>
  <w:style w:type="table" w:customStyle="1" w:styleId="Tabellenraster1">
    <w:name w:val="Tabellenraster1"/>
    <w:basedOn w:val="NormaleTabelle"/>
    <w:next w:val="Tabellenraster"/>
    <w:uiPriority w:val="59"/>
    <w:rsid w:val="009C2921"/>
    <w:rPr>
      <w:rFonts w:ascii="Renault Group" w:eastAsia="Renault Group" w:hAnsi="Renault Group"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hema">
    <w:name w:val="annotation subject"/>
    <w:basedOn w:val="Kommentartext"/>
    <w:next w:val="Kommentartext"/>
    <w:link w:val="KommentarthemaZchn"/>
    <w:semiHidden/>
    <w:unhideWhenUsed/>
    <w:rsid w:val="009C2921"/>
    <w:pPr>
      <w:spacing w:after="0"/>
    </w:pPr>
    <w:rPr>
      <w:rFonts w:ascii="Times New Roman" w:eastAsia="Times New Roman" w:hAnsi="Times New Roman" w:cs="Times New Roman"/>
      <w:b/>
      <w:bCs/>
      <w:lang w:val="de-DE" w:eastAsia="de-DE"/>
    </w:rPr>
  </w:style>
  <w:style w:type="character" w:customStyle="1" w:styleId="KommentarthemaZchn">
    <w:name w:val="Kommentarthema Zchn"/>
    <w:basedOn w:val="KommentartextZchn"/>
    <w:link w:val="Kommentarthema"/>
    <w:semiHidden/>
    <w:rsid w:val="009C2921"/>
    <w:rPr>
      <w:rFonts w:ascii="Times New Roman" w:eastAsia="Times New Roman" w:hAnsi="Times New Roman" w:cs="Times New Roman"/>
      <w:b/>
      <w:bCs/>
      <w:lang w:val="de-DE" w:eastAsia="de-DE"/>
    </w:rPr>
  </w:style>
  <w:style w:type="character" w:styleId="Hervorhebung">
    <w:name w:val="Emphasis"/>
    <w:basedOn w:val="Absatz-Standardschriftart"/>
    <w:qFormat/>
    <w:rsid w:val="009C2921"/>
    <w:rPr>
      <w:i/>
      <w:iCs/>
    </w:rPr>
  </w:style>
  <w:style w:type="paragraph" w:styleId="berarbeitung">
    <w:name w:val="Revision"/>
    <w:hidden/>
    <w:uiPriority w:val="99"/>
    <w:semiHidden/>
    <w:rsid w:val="009C2921"/>
    <w:rPr>
      <w:rFonts w:ascii="Times New Roman" w:eastAsia="Times New Roman" w:hAnsi="Times New Roman" w:cs="Times New Roman"/>
      <w:lang w:val="de-DE" w:eastAsia="de-DE"/>
    </w:rPr>
  </w:style>
  <w:style w:type="character" w:customStyle="1" w:styleId="cf01">
    <w:name w:val="cf01"/>
    <w:basedOn w:val="Absatz-Standardschriftart"/>
    <w:rsid w:val="009C2921"/>
    <w:rPr>
      <w:rFonts w:ascii="Segoe UI" w:hAnsi="Segoe UI" w:cs="Segoe UI" w:hint="default"/>
      <w:sz w:val="18"/>
      <w:szCs w:val="18"/>
    </w:rPr>
  </w:style>
  <w:style w:type="character" w:customStyle="1" w:styleId="ui-provider">
    <w:name w:val="ui-provider"/>
    <w:basedOn w:val="Absatz-Standardschriftart"/>
    <w:rsid w:val="00446876"/>
  </w:style>
  <w:style w:type="paragraph" w:customStyle="1" w:styleId="RGBulletsCPKeymessages">
    <w:name w:val="RG_Bullets CP Key messages"/>
    <w:basedOn w:val="Listenabsatz"/>
    <w:next w:val="Standard"/>
    <w:uiPriority w:val="3"/>
    <w:qFormat/>
    <w:rsid w:val="00432D4B"/>
    <w:pPr>
      <w:spacing w:before="0" w:after="120" w:line="240" w:lineRule="auto"/>
      <w:ind w:left="0"/>
      <w:contextualSpacing w:val="0"/>
      <w:jc w:val="both"/>
    </w:pPr>
    <w:rPr>
      <w:b/>
      <w:bCs/>
      <w:sz w:val="24"/>
      <w:szCs w:val="24"/>
      <w:lang w:val="en-GB"/>
    </w:rPr>
  </w:style>
  <w:style w:type="paragraph" w:customStyle="1" w:styleId="RGSousTiiteCP">
    <w:name w:val="RG_Sous Tiite CP"/>
    <w:basedOn w:val="Standard"/>
    <w:next w:val="Standard"/>
    <w:uiPriority w:val="3"/>
    <w:qFormat/>
    <w:rsid w:val="00432D4B"/>
    <w:pPr>
      <w:spacing w:before="480" w:line="240" w:lineRule="auto"/>
      <w:jc w:val="both"/>
    </w:pPr>
    <w:rPr>
      <w:bCs/>
      <w:color w:val="988C7F"/>
      <w:sz w:val="28"/>
      <w:szCs w:val="28"/>
      <w:lang w:val="en-GB"/>
    </w:rPr>
  </w:style>
  <w:style w:type="paragraph" w:customStyle="1" w:styleId="RGParagraphe">
    <w:name w:val="RG_Paragraphe"/>
    <w:basedOn w:val="Standard"/>
    <w:next w:val="Standard"/>
    <w:uiPriority w:val="3"/>
    <w:qFormat/>
    <w:rsid w:val="00432D4B"/>
    <w:pPr>
      <w:jc w:val="both"/>
    </w:pPr>
    <w:rPr>
      <w:rFonts w:ascii="Renault Group AH Light" w:hAnsi="Renault Group AH Light" w:cs="Renault Group AH Light"/>
      <w:sz w:val="20"/>
      <w:lang w:val="en-GB"/>
    </w:rPr>
  </w:style>
  <w:style w:type="paragraph" w:styleId="KeinLeerraum">
    <w:name w:val="No Spacing"/>
    <w:uiPriority w:val="1"/>
    <w:qFormat/>
    <w:rsid w:val="00432D4B"/>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6880">
      <w:bodyDiv w:val="1"/>
      <w:marLeft w:val="0"/>
      <w:marRight w:val="0"/>
      <w:marTop w:val="0"/>
      <w:marBottom w:val="0"/>
      <w:divBdr>
        <w:top w:val="none" w:sz="0" w:space="0" w:color="auto"/>
        <w:left w:val="none" w:sz="0" w:space="0" w:color="auto"/>
        <w:bottom w:val="none" w:sz="0" w:space="0" w:color="auto"/>
        <w:right w:val="none" w:sz="0" w:space="0" w:color="auto"/>
      </w:divBdr>
    </w:div>
    <w:div w:id="989554638">
      <w:bodyDiv w:val="1"/>
      <w:marLeft w:val="0"/>
      <w:marRight w:val="0"/>
      <w:marTop w:val="0"/>
      <w:marBottom w:val="0"/>
      <w:divBdr>
        <w:top w:val="none" w:sz="0" w:space="0" w:color="auto"/>
        <w:left w:val="none" w:sz="0" w:space="0" w:color="auto"/>
        <w:bottom w:val="none" w:sz="0" w:space="0" w:color="auto"/>
        <w:right w:val="none" w:sz="0" w:space="0" w:color="auto"/>
      </w:divBdr>
    </w:div>
    <w:div w:id="1455753347">
      <w:bodyDiv w:val="1"/>
      <w:marLeft w:val="0"/>
      <w:marRight w:val="0"/>
      <w:marTop w:val="0"/>
      <w:marBottom w:val="0"/>
      <w:divBdr>
        <w:top w:val="none" w:sz="0" w:space="0" w:color="auto"/>
        <w:left w:val="none" w:sz="0" w:space="0" w:color="auto"/>
        <w:bottom w:val="none" w:sz="0" w:space="0" w:color="auto"/>
        <w:right w:val="none" w:sz="0" w:space="0" w:color="auto"/>
      </w:divBdr>
    </w:div>
    <w:div w:id="1569920354">
      <w:bodyDiv w:val="1"/>
      <w:marLeft w:val="0"/>
      <w:marRight w:val="0"/>
      <w:marTop w:val="0"/>
      <w:marBottom w:val="0"/>
      <w:divBdr>
        <w:top w:val="none" w:sz="0" w:space="0" w:color="auto"/>
        <w:left w:val="none" w:sz="0" w:space="0" w:color="auto"/>
        <w:bottom w:val="none" w:sz="0" w:space="0" w:color="auto"/>
        <w:right w:val="none" w:sz="0" w:space="0" w:color="auto"/>
      </w:divBdr>
    </w:div>
    <w:div w:id="1624773218">
      <w:bodyDiv w:val="1"/>
      <w:marLeft w:val="0"/>
      <w:marRight w:val="0"/>
      <w:marTop w:val="0"/>
      <w:marBottom w:val="0"/>
      <w:divBdr>
        <w:top w:val="none" w:sz="0" w:space="0" w:color="auto"/>
        <w:left w:val="none" w:sz="0" w:space="0" w:color="auto"/>
        <w:bottom w:val="none" w:sz="0" w:space="0" w:color="auto"/>
        <w:right w:val="none" w:sz="0" w:space="0" w:color="auto"/>
      </w:divBdr>
    </w:div>
    <w:div w:id="1926373986">
      <w:bodyDiv w:val="1"/>
      <w:marLeft w:val="0"/>
      <w:marRight w:val="0"/>
      <w:marTop w:val="0"/>
      <w:marBottom w:val="0"/>
      <w:divBdr>
        <w:top w:val="none" w:sz="0" w:space="0" w:color="auto"/>
        <w:left w:val="none" w:sz="0" w:space="0" w:color="auto"/>
        <w:bottom w:val="none" w:sz="0" w:space="0" w:color="auto"/>
        <w:right w:val="none" w:sz="0" w:space="0" w:color="auto"/>
      </w:divBdr>
    </w:div>
    <w:div w:id="20467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hyperlink" Target="https://www.renaultgroup.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nault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Renault Group_Couleurs">
      <a:dk1>
        <a:sysClr val="windowText" lastClr="000000"/>
      </a:dk1>
      <a:lt1>
        <a:sysClr val="window" lastClr="FFFFFF"/>
      </a:lt1>
      <a:dk2>
        <a:srgbClr val="2E2ECA"/>
      </a:dk2>
      <a:lt2>
        <a:srgbClr val="988C7F"/>
      </a:lt2>
      <a:accent1>
        <a:srgbClr val="66D8D0"/>
      </a:accent1>
      <a:accent2>
        <a:srgbClr val="60504A"/>
      </a:accent2>
      <a:accent3>
        <a:srgbClr val="1D5129"/>
      </a:accent3>
      <a:accent4>
        <a:srgbClr val="5EA565"/>
      </a:accent4>
      <a:accent5>
        <a:srgbClr val="BA4C2F"/>
      </a:accent5>
      <a:accent6>
        <a:srgbClr val="D8C4A0"/>
      </a:accent6>
      <a:hlink>
        <a:srgbClr val="000000"/>
      </a:hlink>
      <a:folHlink>
        <a:srgbClr val="000000"/>
      </a:folHlink>
    </a:clrScheme>
    <a:fontScheme name="Renault Group_Polices">
      <a:majorFont>
        <a:latin typeface="Renault Group Semibold"/>
        <a:ea typeface=""/>
        <a:cs typeface=""/>
      </a:majorFont>
      <a:minorFont>
        <a:latin typeface="Renault Group"/>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16" ma:contentTypeDescription="Ein neues Dokument erstellen." ma:contentTypeScope="" ma:versionID="28b6b1de5ca49845d645fb4e5bb4c0d3">
  <xsd:schema xmlns:xsd="http://www.w3.org/2001/XMLSchema" xmlns:xs="http://www.w3.org/2001/XMLSchema" xmlns:p="http://schemas.microsoft.com/office/2006/metadata/properties" xmlns:ns2="f0b04436-771e-4807-b3f8-188047c6dcbd" xmlns:ns3="b0062bf1-e85a-466c-92be-c65b5c7d8670" targetNamespace="http://schemas.microsoft.com/office/2006/metadata/properties" ma:root="true" ma:fieldsID="60e9ace68f903cb282b2aac106d2bd68" ns2:_="" ns3:_="">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797D31-1397-4EEB-94F1-90A119397FCD}">
  <ds:schemaRefs>
    <ds:schemaRef ds:uri="http://schemas.microsoft.com/sharepoint/v3/contenttype/forms"/>
  </ds:schemaRefs>
</ds:datastoreItem>
</file>

<file path=customXml/itemProps2.xml><?xml version="1.0" encoding="utf-8"?>
<ds:datastoreItem xmlns:ds="http://schemas.openxmlformats.org/officeDocument/2006/customXml" ds:itemID="{7F14E919-878B-4F80-AE49-06A9EF2C5C8D}">
  <ds:schemaRefs>
    <ds:schemaRef ds:uri="http://schemas.openxmlformats.org/officeDocument/2006/bibliography"/>
  </ds:schemaRefs>
</ds:datastoreItem>
</file>

<file path=customXml/itemProps3.xml><?xml version="1.0" encoding="utf-8"?>
<ds:datastoreItem xmlns:ds="http://schemas.openxmlformats.org/officeDocument/2006/customXml" ds:itemID="{53D4717D-F70C-4516-B893-C5D81BC1F432}">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4.xml><?xml version="1.0" encoding="utf-8"?>
<ds:datastoreItem xmlns:ds="http://schemas.openxmlformats.org/officeDocument/2006/customXml" ds:itemID="{12D676B2-364A-4234-9408-B3C24BF19B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823</Words>
  <Characters>5130</Characters>
  <Application>Microsoft Office Word</Application>
  <DocSecurity>0</DocSecurity>
  <Lines>84</Lines>
  <Paragraphs>29</Paragraphs>
  <ScaleCrop>false</ScaleCrop>
  <HeadingPairs>
    <vt:vector size="2" baseType="variant">
      <vt:variant>
        <vt:lpstr>Titel</vt:lpstr>
      </vt:variant>
      <vt:variant>
        <vt:i4>1</vt:i4>
      </vt:variant>
    </vt:vector>
  </HeadingPairs>
  <TitlesOfParts>
    <vt:vector size="1" baseType="lpstr">
      <vt:lpstr>Communiqué de presse</vt:lpstr>
    </vt:vector>
  </TitlesOfParts>
  <Company>Renault Group</Company>
  <LinksUpToDate>false</LinksUpToDate>
  <CharactersWithSpaces>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Communiqué de presse</dc:title>
  <dc:subject/>
  <dc:creator>office2</dc:creator>
  <cp:keywords/>
  <dc:description/>
  <cp:lastModifiedBy>BALLWEBER Tizian</cp:lastModifiedBy>
  <cp:revision>2</cp:revision>
  <cp:lastPrinted>2024-09-05T04:34:00Z</cp:lastPrinted>
  <dcterms:created xsi:type="dcterms:W3CDTF">2026-06-11T08:16:00Z</dcterms:created>
  <dcterms:modified xsi:type="dcterms:W3CDTF">2026-06-11T08:16:00Z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
  </property>
  <property fmtid="{D5CDD505-2E9C-101B-9397-08002B2CF9AE}" pid="4" name="Event / Campaign">
    <vt:lpwstr>521;#Renault Group Climate Report|8f81fc61-440c-4bdc-80da-28ecb383979b;#520;#Renault Group CSR Strategy|1ea4f9d5-abb2-4ccf-9666-638a79e46afd</vt:lpwstr>
  </property>
  <property fmtid="{D5CDD505-2E9C-101B-9397-08002B2CF9AE}" pid="5" name="Region">
    <vt:lpwstr/>
  </property>
  <property fmtid="{D5CDD505-2E9C-101B-9397-08002B2CF9AE}" pid="6" name="Comms_x0020_Activity">
    <vt:lpwstr/>
  </property>
  <property fmtid="{D5CDD505-2E9C-101B-9397-08002B2CF9AE}" pid="7" name="Comms Topics">
    <vt:lpwstr/>
  </property>
  <property fmtid="{D5CDD505-2E9C-101B-9397-08002B2CF9AE}" pid="8" name="Related Materials">
    <vt:lpwstr/>
  </property>
  <property fmtid="{D5CDD505-2E9C-101B-9397-08002B2CF9AE}" pid="9" name="hc39a5bb142f467fbe8ece94a4aadaa6">
    <vt:lpwstr/>
  </property>
  <property fmtid="{D5CDD505-2E9C-101B-9397-08002B2CF9AE}" pid="10" name="Organizations / Regions">
    <vt:lpwstr>18;#Groupe Renault|990bf1de-3555-4dee-9412-282becc82017</vt:lpwstr>
  </property>
  <property fmtid="{D5CDD505-2E9C-101B-9397-08002B2CF9AE}" pid="11" name="Event_x002c__x0020_Campaign_x0020_or_x0020_Activity_x0020_Name">
    <vt:lpwstr/>
  </property>
  <property fmtid="{D5CDD505-2E9C-101B-9397-08002B2CF9AE}" pid="12" name="Vehicles">
    <vt:lpwstr/>
  </property>
  <property fmtid="{D5CDD505-2E9C-101B-9397-08002B2CF9AE}" pid="13" name="cbb9efac28c149ca97ba5f806fbe48b6">
    <vt:lpwstr/>
  </property>
  <property fmtid="{D5CDD505-2E9C-101B-9397-08002B2CF9AE}" pid="14" name="Comms_x0020_Best_x0020_Practice_x0020_Categories">
    <vt:lpwstr/>
  </property>
  <property fmtid="{D5CDD505-2E9C-101B-9397-08002B2CF9AE}" pid="15" name="l86be07eba1b4acb9afbd6642b23ffba">
    <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7f30fc12-c89a-4829-a476-5bf9e2086332_Enabled">
    <vt:lpwstr>true</vt:lpwstr>
  </property>
  <property fmtid="{D5CDD505-2E9C-101B-9397-08002B2CF9AE}" pid="20" name="MSIP_Label_7f30fc12-c89a-4829-a476-5bf9e2086332_SetDate">
    <vt:lpwstr>2022-06-21T09:11:00Z</vt:lpwstr>
  </property>
  <property fmtid="{D5CDD505-2E9C-101B-9397-08002B2CF9AE}" pid="21" name="MSIP_Label_7f30fc12-c89a-4829-a476-5bf9e2086332_Method">
    <vt:lpwstr>Privileged</vt:lpwstr>
  </property>
  <property fmtid="{D5CDD505-2E9C-101B-9397-08002B2CF9AE}" pid="22" name="MSIP_Label_7f30fc12-c89a-4829-a476-5bf9e2086332_Name">
    <vt:lpwstr>Not protected (Anyone)_0</vt:lpwstr>
  </property>
  <property fmtid="{D5CDD505-2E9C-101B-9397-08002B2CF9AE}" pid="23" name="MSIP_Label_7f30fc12-c89a-4829-a476-5bf9e2086332_SiteId">
    <vt:lpwstr>d6b0bbee-7cd9-4d60-bce6-4a67b543e2ae</vt:lpwstr>
  </property>
  <property fmtid="{D5CDD505-2E9C-101B-9397-08002B2CF9AE}" pid="24" name="MSIP_Label_7f30fc12-c89a-4829-a476-5bf9e2086332_ActionId">
    <vt:lpwstr>c7617b10-c79a-4c7e-966f-3e01c48ade9b</vt:lpwstr>
  </property>
  <property fmtid="{D5CDD505-2E9C-101B-9397-08002B2CF9AE}" pid="25" name="MSIP_Label_7f30fc12-c89a-4829-a476-5bf9e2086332_ContentBits">
    <vt:lpwstr>0</vt:lpwstr>
  </property>
</Properties>
</file>