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leftFromText="142" w:rightFromText="142" w:vertAnchor="page" w:horzAnchor="margin" w:tblpXSpec="right" w:tblpY="85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8C7E44" w:rsidRPr="00894C96" w14:paraId="397F44AC" w14:textId="77777777" w:rsidTr="008C7E44">
        <w:trPr>
          <w:cantSplit/>
        </w:trPr>
        <w:tc>
          <w:tcPr>
            <w:tcW w:w="3969" w:type="dxa"/>
            <w:vAlign w:val="center"/>
          </w:tcPr>
          <w:p w14:paraId="40BCF138" w14:textId="2613D53F" w:rsidR="008C7E44" w:rsidRPr="00894C96" w:rsidRDefault="00805013" w:rsidP="00F230B2">
            <w:pPr>
              <w:spacing w:before="0" w:line="240" w:lineRule="auto"/>
              <w:ind w:left="708"/>
              <w:jc w:val="right"/>
              <w:rPr>
                <w:b/>
                <w:sz w:val="26"/>
                <w:szCs w:val="26"/>
                <w:lang w:val="de-AT"/>
              </w:rPr>
            </w:pPr>
            <w:r w:rsidRPr="00894C96">
              <w:rPr>
                <w:b/>
                <w:sz w:val="26"/>
                <w:szCs w:val="26"/>
                <w:lang w:val="de-AT"/>
              </w:rPr>
              <w:t>Presseinformation</w:t>
            </w:r>
          </w:p>
          <w:p w14:paraId="2B7EC604" w14:textId="21518453" w:rsidR="008C7E44" w:rsidRPr="00894C96" w:rsidRDefault="00AA2A6D" w:rsidP="00F230B2">
            <w:pPr>
              <w:spacing w:before="0" w:line="240" w:lineRule="auto"/>
              <w:ind w:left="708"/>
              <w:jc w:val="right"/>
              <w:rPr>
                <w:sz w:val="22"/>
                <w:szCs w:val="22"/>
                <w:lang w:val="de-AT"/>
              </w:rPr>
            </w:pPr>
            <w:r w:rsidRPr="00894C96">
              <w:rPr>
                <w:sz w:val="22"/>
                <w:szCs w:val="22"/>
                <w:lang w:val="de-AT"/>
              </w:rPr>
              <w:t>08</w:t>
            </w:r>
            <w:r w:rsidR="009C2921" w:rsidRPr="00894C96">
              <w:rPr>
                <w:sz w:val="22"/>
                <w:szCs w:val="22"/>
                <w:lang w:val="de-AT"/>
              </w:rPr>
              <w:t>.</w:t>
            </w:r>
            <w:r w:rsidR="00432D4B" w:rsidRPr="00894C96">
              <w:rPr>
                <w:sz w:val="22"/>
                <w:szCs w:val="22"/>
                <w:lang w:val="de-AT"/>
              </w:rPr>
              <w:t>0</w:t>
            </w:r>
            <w:r w:rsidRPr="00894C96">
              <w:rPr>
                <w:sz w:val="22"/>
                <w:szCs w:val="22"/>
                <w:lang w:val="de-AT"/>
              </w:rPr>
              <w:t>6</w:t>
            </w:r>
            <w:r w:rsidR="007237C7" w:rsidRPr="00894C96">
              <w:rPr>
                <w:sz w:val="22"/>
                <w:szCs w:val="22"/>
                <w:lang w:val="de-AT"/>
              </w:rPr>
              <w:t>.202</w:t>
            </w:r>
            <w:r w:rsidR="00432D4B" w:rsidRPr="00894C96">
              <w:rPr>
                <w:sz w:val="22"/>
                <w:szCs w:val="22"/>
                <w:lang w:val="de-AT"/>
              </w:rPr>
              <w:t>6</w:t>
            </w:r>
          </w:p>
        </w:tc>
      </w:tr>
    </w:tbl>
    <w:p w14:paraId="4EE7B09E" w14:textId="77777777" w:rsidR="00AA2A6D" w:rsidRPr="00AA2A6D" w:rsidRDefault="00AA2A6D" w:rsidP="00AA2A6D">
      <w:pPr>
        <w:rPr>
          <w:bCs/>
          <w:caps/>
          <w:color w:val="000000"/>
          <w:sz w:val="22"/>
          <w:szCs w:val="22"/>
          <w:lang w:val="de-AT"/>
        </w:rPr>
      </w:pPr>
      <w:bookmarkStart w:id="1" w:name="OLE_LINK3"/>
      <w:bookmarkStart w:id="2" w:name="OLE_LINK4"/>
      <w:bookmarkStart w:id="3" w:name="_Hlk103057531"/>
      <w:r w:rsidRPr="00AA2A6D">
        <w:rPr>
          <w:bCs/>
          <w:caps/>
          <w:color w:val="000000"/>
          <w:sz w:val="22"/>
          <w:szCs w:val="22"/>
          <w:lang w:val="de-AT"/>
        </w:rPr>
        <w:t>Renault, Dacia und Alpine auf den wichtigsten Flotten-Events im Juni 2026</w:t>
      </w:r>
    </w:p>
    <w:bookmarkEnd w:id="1"/>
    <w:bookmarkEnd w:id="2"/>
    <w:p w14:paraId="17913896" w14:textId="136C318C" w:rsidR="00AA2A6D" w:rsidRPr="00AA2A6D" w:rsidRDefault="00AA2A6D" w:rsidP="00AA2A6D">
      <w:pPr>
        <w:spacing w:after="160" w:line="259" w:lineRule="auto"/>
        <w:rPr>
          <w:b/>
          <w:bCs/>
          <w:caps/>
          <w:sz w:val="44"/>
          <w:szCs w:val="44"/>
          <w:lang w:val="de-AT"/>
        </w:rPr>
      </w:pPr>
      <w:r w:rsidRPr="00AA2A6D">
        <w:rPr>
          <w:b/>
          <w:bCs/>
          <w:caps/>
          <w:sz w:val="44"/>
          <w:szCs w:val="44"/>
          <w:lang w:val="de-AT"/>
        </w:rPr>
        <w:t xml:space="preserve">Renault Group bringt </w:t>
      </w:r>
      <w:r w:rsidR="00A70F93">
        <w:rPr>
          <w:b/>
          <w:bCs/>
          <w:caps/>
          <w:sz w:val="44"/>
          <w:szCs w:val="44"/>
          <w:lang w:val="de-AT"/>
        </w:rPr>
        <w:t xml:space="preserve">in </w:t>
      </w:r>
      <w:r w:rsidR="00A70F93" w:rsidRPr="00AA2A6D">
        <w:rPr>
          <w:b/>
          <w:bCs/>
          <w:caps/>
          <w:sz w:val="44"/>
          <w:szCs w:val="44"/>
          <w:lang w:val="de-AT"/>
        </w:rPr>
        <w:t xml:space="preserve">Österreich </w:t>
      </w:r>
      <w:r w:rsidRPr="00AA2A6D">
        <w:rPr>
          <w:b/>
          <w:bCs/>
          <w:caps/>
          <w:sz w:val="44"/>
          <w:szCs w:val="44"/>
          <w:lang w:val="de-AT"/>
        </w:rPr>
        <w:t xml:space="preserve">Flottenlösungen auf die </w:t>
      </w:r>
      <w:r w:rsidR="00006130" w:rsidRPr="00AA2A6D">
        <w:rPr>
          <w:b/>
          <w:bCs/>
          <w:caps/>
          <w:sz w:val="44"/>
          <w:szCs w:val="44"/>
          <w:lang w:val="de-AT"/>
        </w:rPr>
        <w:t>Straße</w:t>
      </w:r>
    </w:p>
    <w:p w14:paraId="12DF4B3C" w14:textId="77777777" w:rsidR="00432D4B" w:rsidRPr="00A83F49" w:rsidRDefault="00432D4B" w:rsidP="00432D4B">
      <w:pPr>
        <w:spacing w:before="0" w:line="259" w:lineRule="auto"/>
        <w:jc w:val="both"/>
        <w:rPr>
          <w:rFonts w:eastAsia="Renault Group" w:cs="Times New Roman"/>
          <w:b/>
          <w:bCs/>
          <w:sz w:val="22"/>
          <w:szCs w:val="14"/>
          <w:lang w:val="de-AT"/>
        </w:rPr>
      </w:pPr>
    </w:p>
    <w:p w14:paraId="21829EAB" w14:textId="3C1E0241" w:rsidR="00E42CFA" w:rsidRDefault="00E42CFA" w:rsidP="00300DF3">
      <w:pPr>
        <w:pStyle w:val="4Lauftext"/>
        <w:numPr>
          <w:ilvl w:val="0"/>
          <w:numId w:val="45"/>
        </w:numPr>
        <w:suppressAutoHyphens/>
        <w:spacing w:before="0" w:line="300" w:lineRule="atLeast"/>
        <w:rPr>
          <w:rFonts w:asciiTheme="minorHAnsi" w:eastAsia="Renault Group" w:hAnsiTheme="minorHAnsi" w:cs="Times New Roman"/>
          <w:b/>
          <w:bCs/>
          <w:sz w:val="22"/>
          <w:szCs w:val="14"/>
          <w:lang w:val="de-AT"/>
        </w:rPr>
      </w:pPr>
      <w:r w:rsidRPr="00E42CFA">
        <w:rPr>
          <w:rFonts w:asciiTheme="minorHAnsi" w:eastAsia="Renault Group" w:hAnsiTheme="minorHAnsi" w:cs="Times New Roman"/>
          <w:b/>
          <w:bCs/>
          <w:sz w:val="22"/>
          <w:szCs w:val="14"/>
          <w:lang w:val="de-AT"/>
        </w:rPr>
        <w:t xml:space="preserve">Renault: Effiziente und vielseitige Lösungen für den Flottenalltag </w:t>
      </w:r>
    </w:p>
    <w:p w14:paraId="6B123793" w14:textId="77777777" w:rsidR="00E42CFA" w:rsidRPr="00E42CFA" w:rsidRDefault="00E42CFA" w:rsidP="004D596E">
      <w:pPr>
        <w:pStyle w:val="4Lauftext"/>
        <w:numPr>
          <w:ilvl w:val="0"/>
          <w:numId w:val="45"/>
        </w:numPr>
        <w:suppressAutoHyphens/>
        <w:spacing w:before="0" w:line="300" w:lineRule="atLeast"/>
        <w:rPr>
          <w:rFonts w:asciiTheme="minorHAnsi" w:eastAsia="Renault Group" w:hAnsiTheme="minorHAnsi" w:cs="Times New Roman"/>
          <w:b/>
          <w:bCs/>
          <w:color w:val="auto"/>
          <w:sz w:val="22"/>
          <w:szCs w:val="14"/>
          <w:lang w:val="de-AT"/>
        </w:rPr>
      </w:pPr>
      <w:r w:rsidRPr="00E42CFA">
        <w:rPr>
          <w:rFonts w:asciiTheme="minorHAnsi" w:eastAsia="Renault Group" w:hAnsiTheme="minorHAnsi" w:cs="Times New Roman"/>
          <w:b/>
          <w:bCs/>
          <w:sz w:val="22"/>
          <w:szCs w:val="14"/>
          <w:lang w:val="de-AT"/>
        </w:rPr>
        <w:t xml:space="preserve">Dacia: Robuste, wirtschaftliche Allradmodelle mit klarem Fokus auf Kostenkontrolle </w:t>
      </w:r>
    </w:p>
    <w:p w14:paraId="31377F29" w14:textId="3E1948FF" w:rsidR="00E42CFA" w:rsidRPr="00E42CFA" w:rsidRDefault="00E42CFA" w:rsidP="004D596E">
      <w:pPr>
        <w:pStyle w:val="4Lauftext"/>
        <w:numPr>
          <w:ilvl w:val="0"/>
          <w:numId w:val="45"/>
        </w:numPr>
        <w:suppressAutoHyphens/>
        <w:spacing w:before="0" w:line="300" w:lineRule="atLeast"/>
        <w:rPr>
          <w:rFonts w:asciiTheme="minorHAnsi" w:eastAsia="Renault Group" w:hAnsiTheme="minorHAnsi" w:cs="Times New Roman"/>
          <w:b/>
          <w:bCs/>
          <w:color w:val="auto"/>
          <w:sz w:val="22"/>
          <w:szCs w:val="14"/>
          <w:lang w:val="de-AT"/>
        </w:rPr>
      </w:pPr>
      <w:r w:rsidRPr="00E42CFA">
        <w:rPr>
          <w:rFonts w:asciiTheme="minorHAnsi" w:eastAsia="Renault Group" w:hAnsiTheme="minorHAnsi" w:cs="Times New Roman"/>
          <w:b/>
          <w:bCs/>
          <w:sz w:val="22"/>
          <w:szCs w:val="14"/>
          <w:lang w:val="de-AT"/>
        </w:rPr>
        <w:t>Alpine: Vollelektrische Performance als neuer, emotionaler Zugang für moderne Fuhrparks</w:t>
      </w:r>
    </w:p>
    <w:bookmarkEnd w:id="3"/>
    <w:p w14:paraId="0BEC5F8B" w14:textId="77777777" w:rsidR="00432D4B" w:rsidRPr="00A83F49" w:rsidRDefault="00432D4B" w:rsidP="00432D4B">
      <w:pPr>
        <w:spacing w:line="280" w:lineRule="atLeast"/>
        <w:jc w:val="both"/>
        <w:rPr>
          <w:sz w:val="22"/>
          <w:szCs w:val="22"/>
          <w:lang w:val="de-AT"/>
        </w:rPr>
      </w:pPr>
    </w:p>
    <w:p w14:paraId="45B03AC7" w14:textId="6BBA9BAB" w:rsidR="00AA2A6D" w:rsidRPr="00894C96" w:rsidRDefault="00AA2A6D" w:rsidP="00AA2A6D">
      <w:pPr>
        <w:spacing w:before="0" w:after="160" w:line="259" w:lineRule="auto"/>
        <w:jc w:val="both"/>
        <w:rPr>
          <w:rFonts w:eastAsia="Calibri" w:cs="Arial"/>
          <w:sz w:val="22"/>
          <w:szCs w:val="22"/>
          <w:lang w:val="de-AT"/>
        </w:rPr>
      </w:pPr>
      <w:r w:rsidRPr="00AA2A6D">
        <w:rPr>
          <w:rFonts w:eastAsia="Calibri" w:cs="Arial"/>
          <w:sz w:val="22"/>
          <w:szCs w:val="22"/>
          <w:lang w:val="de-AT"/>
        </w:rPr>
        <w:t xml:space="preserve">Wie breit moderne Firmenmobilität heute gedacht werden muss, zeigt die Renault </w:t>
      </w:r>
      <w:r w:rsidRPr="00894C96">
        <w:rPr>
          <w:rFonts w:eastAsia="Calibri" w:cs="Arial"/>
          <w:sz w:val="22"/>
          <w:szCs w:val="22"/>
          <w:lang w:val="de-AT"/>
        </w:rPr>
        <w:t>Group</w:t>
      </w:r>
      <w:r w:rsidR="006729E6" w:rsidRPr="00894C96">
        <w:rPr>
          <w:rFonts w:eastAsia="Calibri" w:cs="Arial"/>
          <w:sz w:val="22"/>
          <w:szCs w:val="22"/>
          <w:lang w:val="de-AT"/>
        </w:rPr>
        <w:t xml:space="preserve"> in</w:t>
      </w:r>
      <w:r w:rsidRPr="00894C96">
        <w:rPr>
          <w:rFonts w:eastAsia="Calibri" w:cs="Arial"/>
          <w:sz w:val="22"/>
          <w:szCs w:val="22"/>
          <w:lang w:val="de-AT"/>
        </w:rPr>
        <w:t xml:space="preserve"> Österreich im Juni bei zwei der wichtigsten Branchentreffen des Landes. Im Mittelpunkt stehen dabei weniger einzelne Modelle als vielmehr konkrete Lösungen für den Flottenalltag: Von effizienten Hybridantrieben über robuste Allradkonzepte bis hin zu elektrischen Performance-Fahrzeugen.</w:t>
      </w:r>
    </w:p>
    <w:p w14:paraId="14CBC148" w14:textId="5F70A5E4" w:rsidR="00AA2A6D" w:rsidRPr="00AA2A6D" w:rsidRDefault="00AA2A6D" w:rsidP="00AA2A6D">
      <w:pPr>
        <w:spacing w:before="0" w:after="160" w:line="259" w:lineRule="auto"/>
        <w:jc w:val="both"/>
        <w:rPr>
          <w:rFonts w:eastAsia="Calibri" w:cs="Arial"/>
          <w:sz w:val="22"/>
          <w:szCs w:val="22"/>
          <w:lang w:val="de-AT"/>
        </w:rPr>
      </w:pPr>
      <w:r w:rsidRPr="00894C96">
        <w:rPr>
          <w:rFonts w:eastAsia="Calibri" w:cs="Arial"/>
          <w:sz w:val="22"/>
          <w:szCs w:val="22"/>
          <w:lang w:val="de-AT"/>
        </w:rPr>
        <w:t xml:space="preserve">Den Auftakt bildet </w:t>
      </w:r>
      <w:r w:rsidRPr="00894C96">
        <w:rPr>
          <w:rFonts w:eastAsia="Calibri" w:cs="Arial"/>
          <w:b/>
          <w:bCs/>
          <w:sz w:val="22"/>
          <w:szCs w:val="22"/>
          <w:lang w:val="de-AT"/>
        </w:rPr>
        <w:t>am 9. Juni die Fleet Convention</w:t>
      </w:r>
      <w:r w:rsidRPr="00894C96">
        <w:rPr>
          <w:rFonts w:eastAsia="Calibri" w:cs="Arial"/>
          <w:sz w:val="22"/>
          <w:szCs w:val="22"/>
          <w:lang w:val="de-AT"/>
        </w:rPr>
        <w:t xml:space="preserve"> in der Wiener Hofburg, wo sich die </w:t>
      </w:r>
      <w:r w:rsidR="00E94E52" w:rsidRPr="00894C96">
        <w:rPr>
          <w:rFonts w:eastAsia="Calibri" w:cs="Arial"/>
          <w:sz w:val="22"/>
          <w:szCs w:val="22"/>
          <w:lang w:val="de-AT"/>
        </w:rPr>
        <w:t>Gespräche</w:t>
      </w:r>
      <w:r w:rsidRPr="00AA2A6D">
        <w:rPr>
          <w:rFonts w:eastAsia="Calibri" w:cs="Arial"/>
          <w:sz w:val="22"/>
          <w:szCs w:val="22"/>
          <w:lang w:val="de-AT"/>
        </w:rPr>
        <w:t xml:space="preserve"> traditionell um Kosten, Regulierung und zukünftige Mobilitätsstrategien dreht. Renault, Dacia und Alpine setzen hier bewusst auf drei Modelle, die unterschiedliche Anforderungen im Fuhrpark abdecken:</w:t>
      </w:r>
    </w:p>
    <w:p w14:paraId="67C2AA97" w14:textId="77777777" w:rsidR="00AA2A6D" w:rsidRPr="00AA2A6D" w:rsidRDefault="00AA2A6D" w:rsidP="00AA2A6D">
      <w:pPr>
        <w:spacing w:before="0" w:after="160" w:line="259" w:lineRule="auto"/>
        <w:jc w:val="both"/>
        <w:rPr>
          <w:rFonts w:eastAsia="Calibri" w:cs="Arial"/>
          <w:sz w:val="22"/>
          <w:szCs w:val="22"/>
          <w:lang w:val="de-AT"/>
        </w:rPr>
      </w:pPr>
      <w:r w:rsidRPr="00AA2A6D">
        <w:rPr>
          <w:rFonts w:eastAsia="Calibri" w:cs="Arial"/>
          <w:sz w:val="22"/>
          <w:szCs w:val="22"/>
          <w:lang w:val="de-AT"/>
        </w:rPr>
        <w:t>Der Renault Symbioz adressiert mit seinem effizienten Full-Hybrid-Antrieb klassische TCO-Themen im Kompaktsegment. Der Dacia Bigster positioniert sich als wirtschaftliches C</w:t>
      </w:r>
      <w:r w:rsidRPr="00AA2A6D">
        <w:rPr>
          <w:rFonts w:eastAsia="Calibri" w:cs="Arial"/>
          <w:sz w:val="22"/>
          <w:szCs w:val="22"/>
          <w:lang w:val="de-AT"/>
        </w:rPr>
        <w:noBreakHyphen/>
        <w:t>SUV mit viel Platz und klarer Kostenorientierung. Und mit der Alpine A390 zeigt die Gruppe erstmals, wie sich Elektromobilität auch im emotionalen und repräsentativen Bereich von Firmenflotten interpretieren lässt.</w:t>
      </w:r>
    </w:p>
    <w:p w14:paraId="32174EFA" w14:textId="3839F6AB" w:rsidR="00AA2A6D" w:rsidRPr="00AA2A6D" w:rsidRDefault="00AA2A6D" w:rsidP="00AA2A6D">
      <w:pPr>
        <w:spacing w:before="0" w:after="160" w:line="259" w:lineRule="auto"/>
        <w:jc w:val="both"/>
        <w:rPr>
          <w:rFonts w:eastAsia="Calibri" w:cs="Arial"/>
          <w:sz w:val="22"/>
          <w:szCs w:val="22"/>
          <w:lang w:val="de-AT"/>
        </w:rPr>
      </w:pPr>
      <w:r w:rsidRPr="00AA2A6D">
        <w:rPr>
          <w:rFonts w:eastAsia="Calibri" w:cs="Arial"/>
          <w:sz w:val="22"/>
          <w:szCs w:val="22"/>
          <w:lang w:val="de-AT"/>
        </w:rPr>
        <w:t xml:space="preserve">Wenige Tage später folgt der Praxistest: Bei den </w:t>
      </w:r>
      <w:r w:rsidRPr="00AA2A6D">
        <w:rPr>
          <w:rFonts w:eastAsia="Calibri" w:cs="Arial"/>
          <w:b/>
          <w:bCs/>
          <w:sz w:val="22"/>
          <w:szCs w:val="22"/>
          <w:lang w:val="de-AT"/>
        </w:rPr>
        <w:t>Raiffeisen Autotesttagen am 10. und 11. Juni</w:t>
      </w:r>
      <w:r w:rsidRPr="00AA2A6D">
        <w:rPr>
          <w:rFonts w:eastAsia="Calibri" w:cs="Arial"/>
          <w:sz w:val="22"/>
          <w:szCs w:val="22"/>
          <w:lang w:val="de-AT"/>
        </w:rPr>
        <w:t xml:space="preserve"> </w:t>
      </w:r>
      <w:r w:rsidR="00BD57BE">
        <w:rPr>
          <w:rFonts w:eastAsia="Calibri" w:cs="Arial"/>
          <w:sz w:val="22"/>
          <w:szCs w:val="22"/>
          <w:lang w:val="de-AT"/>
        </w:rPr>
        <w:t xml:space="preserve">im </w:t>
      </w:r>
      <w:r w:rsidR="00BD57BE" w:rsidRPr="00BD57BE">
        <w:rPr>
          <w:rFonts w:eastAsia="Calibri" w:cs="Arial"/>
          <w:sz w:val="22"/>
          <w:szCs w:val="22"/>
        </w:rPr>
        <w:t>ÖAMTC Fahrtechnikzentrum Teesdorf</w:t>
      </w:r>
      <w:r w:rsidR="00894C96" w:rsidRPr="00BD57BE">
        <w:rPr>
          <w:rFonts w:eastAsia="Calibri" w:cs="Arial"/>
          <w:sz w:val="22"/>
          <w:szCs w:val="22"/>
          <w:lang w:val="de-AT"/>
        </w:rPr>
        <w:t xml:space="preserve"> </w:t>
      </w:r>
      <w:r w:rsidRPr="00BD57BE">
        <w:rPr>
          <w:rFonts w:eastAsia="Calibri" w:cs="Arial"/>
          <w:sz w:val="22"/>
          <w:szCs w:val="22"/>
          <w:lang w:val="de-AT"/>
        </w:rPr>
        <w:t>steht</w:t>
      </w:r>
      <w:r w:rsidRPr="00AA2A6D">
        <w:rPr>
          <w:rFonts w:eastAsia="Calibri" w:cs="Arial"/>
          <w:sz w:val="22"/>
          <w:szCs w:val="22"/>
          <w:lang w:val="de-AT"/>
        </w:rPr>
        <w:t xml:space="preserve"> der direkte Vergleich im realen Einsatz im Mittelpunkt. Fuhrparkverantwortliche können hier erleben, wie unterschiedlich die Anforderungen innerhalb einer Flotte tatsächlich sind und wie vielfältig die passenden Antworten darauf ausfallen können.</w:t>
      </w:r>
    </w:p>
    <w:p w14:paraId="433DAAC8" w14:textId="77777777" w:rsidR="00AA2A6D" w:rsidRPr="00AA2A6D" w:rsidRDefault="00AA2A6D" w:rsidP="00AA2A6D">
      <w:pPr>
        <w:spacing w:before="0" w:after="160" w:line="259" w:lineRule="auto"/>
        <w:jc w:val="both"/>
        <w:rPr>
          <w:rFonts w:eastAsia="Calibri" w:cs="Arial"/>
          <w:sz w:val="22"/>
          <w:szCs w:val="22"/>
          <w:lang w:val="de-AT"/>
        </w:rPr>
      </w:pPr>
      <w:r w:rsidRPr="00AA2A6D">
        <w:rPr>
          <w:rFonts w:eastAsia="Calibri" w:cs="Arial"/>
          <w:sz w:val="22"/>
          <w:szCs w:val="22"/>
          <w:lang w:val="de-AT"/>
        </w:rPr>
        <w:t>Entsprechend breit ist das Aufgebot der Renault Group: Von den Nutzfahrzeugen Master, Trafic und Kangoo über klassische Dienstwagen wie Scenic, Austral, Rafale oder Symbioz bis hin zu kompakten, urbanen Lösungen mit dem neuen vollelektrischen Twingo. Dacia bringt mit Duster und Bigster zudem gezielt Allradkompetenz für jene Einsätze ein, bei denen Gelände- und Witterungstauglichkeit gefragt sind. Ergänzt wird das Portfolio erneut durch die vollelektrische Alpine A390 als Beispiel für neue, emotionale Zugänge im Flottenbereich.</w:t>
      </w:r>
    </w:p>
    <w:p w14:paraId="45A76C44" w14:textId="77777777" w:rsidR="00432D4B" w:rsidRPr="00A83F49" w:rsidRDefault="00432D4B" w:rsidP="00805013">
      <w:pPr>
        <w:spacing w:line="240" w:lineRule="auto"/>
        <w:jc w:val="center"/>
        <w:rPr>
          <w:sz w:val="22"/>
          <w:szCs w:val="22"/>
          <w:lang w:val="de-AT"/>
        </w:rPr>
      </w:pPr>
    </w:p>
    <w:p w14:paraId="50537ABA" w14:textId="5EFF5949" w:rsidR="0088124E" w:rsidRPr="00A83F49" w:rsidRDefault="00E63DAF" w:rsidP="00805013">
      <w:pPr>
        <w:spacing w:line="240" w:lineRule="auto"/>
        <w:jc w:val="center"/>
        <w:rPr>
          <w:rFonts w:cs="Calibri"/>
          <w:sz w:val="22"/>
          <w:szCs w:val="22"/>
          <w:lang w:val="de-AT"/>
        </w:rPr>
      </w:pPr>
      <w:r w:rsidRPr="00A83F49">
        <w:rPr>
          <w:rFonts w:cs="Calibri"/>
          <w:sz w:val="22"/>
          <w:szCs w:val="22"/>
          <w:lang w:val="de-AT"/>
        </w:rPr>
        <w:t>* * *</w:t>
      </w:r>
    </w:p>
    <w:p w14:paraId="24A444DD" w14:textId="3CC0588E" w:rsidR="0088124E" w:rsidRPr="00A83F49" w:rsidRDefault="0088124E" w:rsidP="0088124E">
      <w:pPr>
        <w:pStyle w:val="Ansprechpartner"/>
        <w:rPr>
          <w:rFonts w:asciiTheme="minorHAnsi" w:hAnsiTheme="minorHAnsi"/>
          <w:szCs w:val="22"/>
          <w:lang w:val="de-AT"/>
        </w:rPr>
      </w:pPr>
      <w:r w:rsidRPr="00A83F49">
        <w:rPr>
          <w:rFonts w:asciiTheme="minorHAnsi" w:hAnsiTheme="minorHAnsi"/>
          <w:szCs w:val="22"/>
          <w:lang w:val="de-AT"/>
        </w:rPr>
        <w:lastRenderedPageBreak/>
        <w:t>MEDIENKONTAK</w:t>
      </w:r>
      <w:r w:rsidR="00A17823" w:rsidRPr="00A83F49">
        <w:rPr>
          <w:rFonts w:asciiTheme="minorHAnsi" w:hAnsiTheme="minorHAnsi"/>
          <w:szCs w:val="22"/>
          <w:lang w:val="de-AT"/>
        </w:rPr>
        <w:t>t</w:t>
      </w:r>
      <w:r w:rsidRPr="00A83F49">
        <w:rPr>
          <w:rFonts w:asciiTheme="minorHAnsi" w:hAnsiTheme="minorHAnsi"/>
          <w:szCs w:val="22"/>
          <w:lang w:val="de-AT"/>
        </w:rPr>
        <w:t>E:</w:t>
      </w:r>
    </w:p>
    <w:p w14:paraId="122A172D" w14:textId="3A538ABF" w:rsidR="0088124E" w:rsidRPr="00A83F49" w:rsidRDefault="00AA2D44" w:rsidP="0088124E">
      <w:pPr>
        <w:pStyle w:val="AnsprechpartnerText"/>
        <w:rPr>
          <w:rFonts w:asciiTheme="minorHAnsi" w:hAnsiTheme="minorHAnsi"/>
          <w:szCs w:val="22"/>
          <w:lang w:val="de-AT"/>
        </w:rPr>
      </w:pPr>
      <w:r w:rsidRPr="00A83F49">
        <w:rPr>
          <w:rFonts w:asciiTheme="minorHAnsi" w:hAnsiTheme="minorHAnsi"/>
          <w:szCs w:val="22"/>
          <w:lang w:val="de-AT"/>
        </w:rPr>
        <w:t xml:space="preserve">Valeska </w:t>
      </w:r>
      <w:r w:rsidR="0036777E" w:rsidRPr="00A83F49">
        <w:rPr>
          <w:rFonts w:asciiTheme="minorHAnsi" w:hAnsiTheme="minorHAnsi"/>
          <w:szCs w:val="22"/>
          <w:lang w:val="de-AT"/>
        </w:rPr>
        <w:t>Mayr-</w:t>
      </w:r>
      <w:r w:rsidRPr="00A83F49">
        <w:rPr>
          <w:rFonts w:asciiTheme="minorHAnsi" w:hAnsiTheme="minorHAnsi"/>
          <w:szCs w:val="22"/>
          <w:lang w:val="de-AT"/>
        </w:rPr>
        <w:t>Haaf</w:t>
      </w:r>
      <w:r w:rsidR="0088124E" w:rsidRPr="00A83F49">
        <w:rPr>
          <w:rFonts w:asciiTheme="minorHAnsi" w:hAnsiTheme="minorHAnsi"/>
          <w:szCs w:val="22"/>
          <w:lang w:val="de-AT"/>
        </w:rPr>
        <w:t>, Direktorin Kommunikation</w:t>
      </w:r>
      <w:r w:rsidR="0088124E" w:rsidRPr="00A83F49">
        <w:rPr>
          <w:rFonts w:asciiTheme="minorHAnsi" w:hAnsiTheme="minorHAnsi"/>
          <w:szCs w:val="22"/>
          <w:lang w:val="de-AT"/>
        </w:rPr>
        <w:br/>
        <w:t xml:space="preserve">Tel.: </w:t>
      </w:r>
      <w:r w:rsidRPr="00A83F49">
        <w:rPr>
          <w:rFonts w:asciiTheme="minorHAnsi" w:hAnsiTheme="minorHAnsi"/>
          <w:szCs w:val="22"/>
          <w:lang w:val="de-AT"/>
        </w:rPr>
        <w:t>+43 (0)699 1680 11 03</w:t>
      </w:r>
      <w:r w:rsidR="0088124E" w:rsidRPr="00A83F49">
        <w:rPr>
          <w:rFonts w:asciiTheme="minorHAnsi" w:hAnsiTheme="minorHAnsi"/>
          <w:szCs w:val="22"/>
          <w:lang w:val="de-AT"/>
        </w:rPr>
        <w:br/>
        <w:t xml:space="preserve">E-Mail: </w:t>
      </w:r>
      <w:hyperlink r:id="rId11" w:history="1">
        <w:r w:rsidR="00A60A22" w:rsidRPr="00A83F49">
          <w:rPr>
            <w:rStyle w:val="Hyperlink"/>
            <w:rFonts w:asciiTheme="minorHAnsi" w:hAnsiTheme="minorHAnsi"/>
            <w:szCs w:val="22"/>
            <w:lang w:val="de-AT"/>
          </w:rPr>
          <w:t>valeska.mayr-haaf@renault.at</w:t>
        </w:r>
      </w:hyperlink>
      <w:r w:rsidR="0088124E" w:rsidRPr="00A83F49">
        <w:rPr>
          <w:rFonts w:asciiTheme="minorHAnsi" w:hAnsiTheme="minorHAnsi"/>
          <w:szCs w:val="22"/>
          <w:lang w:val="de-AT"/>
        </w:rPr>
        <w:br/>
      </w:r>
    </w:p>
    <w:p w14:paraId="73C7C541" w14:textId="77777777" w:rsidR="0088124E" w:rsidRPr="00A83F49" w:rsidRDefault="0088124E" w:rsidP="0088124E">
      <w:pPr>
        <w:pStyle w:val="AnsprechpartnerText"/>
        <w:spacing w:before="0" w:line="240" w:lineRule="auto"/>
        <w:rPr>
          <w:rFonts w:asciiTheme="minorHAnsi" w:hAnsiTheme="minorHAnsi"/>
          <w:szCs w:val="22"/>
          <w:lang w:val="de-AT"/>
        </w:rPr>
      </w:pPr>
      <w:r w:rsidRPr="00A83F49">
        <w:rPr>
          <w:rFonts w:asciiTheme="minorHAnsi" w:hAnsiTheme="minorHAnsi"/>
          <w:szCs w:val="22"/>
          <w:lang w:val="de-AT"/>
        </w:rPr>
        <w:t xml:space="preserve">Tizian Ballweber, Produkt-PR Spezialist </w:t>
      </w:r>
      <w:r w:rsidRPr="00A83F49">
        <w:rPr>
          <w:rFonts w:asciiTheme="minorHAnsi" w:hAnsiTheme="minorHAnsi"/>
          <w:szCs w:val="22"/>
          <w:lang w:val="de-AT"/>
        </w:rPr>
        <w:br/>
        <w:t>Tel.: +43 (0)699 1680 11 04</w:t>
      </w:r>
    </w:p>
    <w:p w14:paraId="2596C8DB" w14:textId="2214C9B7" w:rsidR="0088124E" w:rsidRPr="00A83F49" w:rsidRDefault="0088124E" w:rsidP="0036777E">
      <w:pPr>
        <w:pStyle w:val="AnsprechpartnerText"/>
        <w:spacing w:before="0" w:line="240" w:lineRule="auto"/>
        <w:rPr>
          <w:rFonts w:asciiTheme="minorHAnsi" w:hAnsiTheme="minorHAnsi" w:cs="Calibri"/>
          <w:szCs w:val="22"/>
          <w:lang w:val="de-AT"/>
        </w:rPr>
      </w:pPr>
      <w:r w:rsidRPr="00A83F49">
        <w:rPr>
          <w:rFonts w:asciiTheme="minorHAnsi" w:hAnsiTheme="minorHAnsi"/>
          <w:szCs w:val="22"/>
          <w:lang w:val="de-AT"/>
        </w:rPr>
        <w:t xml:space="preserve">E-Mail: </w:t>
      </w:r>
      <w:hyperlink r:id="rId12" w:history="1">
        <w:r w:rsidRPr="00A83F49">
          <w:rPr>
            <w:rStyle w:val="Hyperlink"/>
            <w:rFonts w:asciiTheme="minorHAnsi" w:hAnsiTheme="minorHAnsi"/>
            <w:szCs w:val="22"/>
            <w:lang w:val="de-AT"/>
          </w:rPr>
          <w:t>tizian.ballweber@renault.at</w:t>
        </w:r>
      </w:hyperlink>
      <w:r w:rsidRPr="00A83F49">
        <w:rPr>
          <w:rFonts w:asciiTheme="minorHAnsi" w:hAnsiTheme="minorHAnsi"/>
          <w:szCs w:val="22"/>
          <w:lang w:val="de-AT"/>
        </w:rPr>
        <w:t xml:space="preserve"> </w:t>
      </w:r>
      <w:r w:rsidRPr="00A83F49">
        <w:rPr>
          <w:rFonts w:asciiTheme="minorHAnsi" w:hAnsiTheme="minorHAnsi"/>
          <w:szCs w:val="22"/>
          <w:lang w:val="de-AT"/>
        </w:rPr>
        <w:br/>
      </w:r>
    </w:p>
    <w:p w14:paraId="074B5219" w14:textId="77777777" w:rsidR="005E1FA8" w:rsidRPr="00A83F49" w:rsidRDefault="005E1FA8" w:rsidP="0088124E">
      <w:pPr>
        <w:pStyle w:val="AnsprechpartnerText"/>
        <w:spacing w:before="0" w:line="240" w:lineRule="auto"/>
        <w:rPr>
          <w:rFonts w:asciiTheme="minorHAnsi" w:hAnsiTheme="minorHAnsi"/>
          <w:b/>
          <w:bCs/>
          <w:i/>
          <w:iCs/>
          <w:szCs w:val="22"/>
          <w:lang w:val="de-AT"/>
        </w:rPr>
      </w:pPr>
    </w:p>
    <w:p w14:paraId="62A1438B" w14:textId="77777777" w:rsidR="005E1FA8" w:rsidRPr="00A83F49" w:rsidRDefault="005E1FA8" w:rsidP="0088124E">
      <w:pPr>
        <w:pStyle w:val="AnsprechpartnerText"/>
        <w:spacing w:before="0" w:line="240" w:lineRule="auto"/>
        <w:rPr>
          <w:rFonts w:asciiTheme="minorHAnsi" w:hAnsiTheme="minorHAnsi"/>
          <w:b/>
          <w:bCs/>
          <w:i/>
          <w:iCs/>
          <w:szCs w:val="22"/>
          <w:lang w:val="de-AT"/>
        </w:rPr>
      </w:pPr>
    </w:p>
    <w:p w14:paraId="2C73F2DB" w14:textId="6F992EB2" w:rsidR="0088124E" w:rsidRPr="00A83F49" w:rsidRDefault="0088124E" w:rsidP="0088124E">
      <w:pPr>
        <w:pStyle w:val="AnsprechpartnerText"/>
        <w:spacing w:before="0" w:line="240" w:lineRule="auto"/>
        <w:rPr>
          <w:rFonts w:asciiTheme="minorHAnsi" w:hAnsiTheme="minorHAnsi"/>
          <w:szCs w:val="22"/>
          <w:lang w:val="de-AT"/>
        </w:rPr>
      </w:pPr>
      <w:r w:rsidRPr="00A83F49">
        <w:rPr>
          <w:rFonts w:asciiTheme="minorHAnsi" w:hAnsiTheme="minorHAnsi"/>
          <w:b/>
          <w:bCs/>
          <w:i/>
          <w:iCs/>
          <w:szCs w:val="22"/>
          <w:lang w:val="de-AT"/>
        </w:rPr>
        <w:t>Alle Medieninformationen finden Sie unter:</w:t>
      </w:r>
      <w:r w:rsidRPr="00A83F49">
        <w:rPr>
          <w:rFonts w:asciiTheme="minorHAnsi" w:hAnsiTheme="minorHAnsi"/>
          <w:bCs/>
          <w:i/>
          <w:iCs/>
          <w:szCs w:val="22"/>
          <w:lang w:val="de-AT"/>
        </w:rPr>
        <w:t xml:space="preserve"> </w:t>
      </w:r>
      <w:hyperlink r:id="rId13" w:history="1">
        <w:r w:rsidRPr="00A83F49">
          <w:rPr>
            <w:rStyle w:val="Hyperlink"/>
            <w:rFonts w:asciiTheme="minorHAnsi" w:hAnsiTheme="minorHAnsi"/>
            <w:bCs/>
            <w:i/>
            <w:iCs/>
            <w:szCs w:val="22"/>
            <w:u w:val="single"/>
            <w:lang w:val="de-AT"/>
          </w:rPr>
          <w:t>www.media.renault.at</w:t>
        </w:r>
      </w:hyperlink>
      <w:r w:rsidRPr="00A83F49">
        <w:rPr>
          <w:rFonts w:asciiTheme="minorHAnsi" w:hAnsiTheme="minorHAnsi"/>
          <w:bCs/>
          <w:i/>
          <w:iCs/>
          <w:szCs w:val="22"/>
          <w:lang w:val="de-AT"/>
        </w:rPr>
        <w:t xml:space="preserve"> </w:t>
      </w:r>
    </w:p>
    <w:p w14:paraId="77388E6D" w14:textId="667D8053" w:rsidR="0088124E" w:rsidRPr="00A83F49" w:rsidRDefault="0088124E" w:rsidP="0088124E">
      <w:pPr>
        <w:spacing w:line="240" w:lineRule="auto"/>
        <w:jc w:val="both"/>
        <w:rPr>
          <w:sz w:val="22"/>
          <w:szCs w:val="22"/>
          <w:lang w:val="de-AT"/>
        </w:rPr>
      </w:pPr>
    </w:p>
    <w:p w14:paraId="0E6BE1AF" w14:textId="0884B76D" w:rsidR="00415177" w:rsidRPr="00A83F49" w:rsidRDefault="00415177" w:rsidP="00415177">
      <w:pPr>
        <w:shd w:val="clear" w:color="auto" w:fill="FFFFFF"/>
        <w:spacing w:line="420" w:lineRule="atLeast"/>
        <w:jc w:val="both"/>
        <w:rPr>
          <w:rFonts w:cstheme="minorHAnsi"/>
          <w:b/>
          <w:sz w:val="20"/>
          <w:lang w:val="de-AT"/>
        </w:rPr>
      </w:pPr>
      <w:r w:rsidRPr="00A83F49">
        <w:rPr>
          <w:rFonts w:cstheme="minorHAnsi"/>
          <w:b/>
          <w:sz w:val="20"/>
          <w:lang w:val="de-AT"/>
        </w:rPr>
        <w:t>Über die Renault Group</w:t>
      </w:r>
    </w:p>
    <w:p w14:paraId="40BA288B" w14:textId="77777777" w:rsidR="00B61EBC" w:rsidRPr="00A83F49" w:rsidRDefault="00B61EBC" w:rsidP="00B61EBC">
      <w:pPr>
        <w:spacing w:before="0" w:line="240" w:lineRule="auto"/>
        <w:jc w:val="both"/>
        <w:rPr>
          <w:sz w:val="20"/>
          <w:lang w:val="de-AT"/>
        </w:rPr>
      </w:pPr>
      <w:r w:rsidRPr="00A83F49">
        <w:rPr>
          <w:sz w:val="20"/>
          <w:lang w:val="de-AT"/>
        </w:rPr>
        <w:t>Die Renault Group steht an vorderster Front einer Mobilität, die sich neu erfindet und die Menschen einander näherbringt. Um auch weiterhin ihren Kunden nachhaltige und innovative Mobilitätslösungen anbieten zu können, setzt die Renault Group konsequent auf die Komplementarität ihrer vier Marken – Renault, Dacia, Alpine und Mobilize –, auf den weiteren Ausbau ihrer Marktführerschaft bei Elektrofahrzeugen und ihre einzigartige Allianz mit Nissan und Mitsubishi. Das Unternehmen ist in mehr als 114 Ländern tätig, beschäftigt derzeit mehr als 98.000 Mitarbeitende und hat im Jahr 2024 2,26 Millionen Fahrzeuge verkauft.</w:t>
      </w:r>
    </w:p>
    <w:p w14:paraId="5BA31A55" w14:textId="77777777" w:rsidR="00E94723" w:rsidRPr="00A83F49" w:rsidRDefault="00E94723" w:rsidP="00E94723">
      <w:pPr>
        <w:spacing w:before="0" w:line="240" w:lineRule="auto"/>
        <w:jc w:val="both"/>
        <w:rPr>
          <w:sz w:val="20"/>
          <w:lang w:val="de-AT"/>
        </w:rPr>
      </w:pPr>
    </w:p>
    <w:p w14:paraId="1B3625F1" w14:textId="77777777" w:rsidR="00E94723" w:rsidRPr="00A83F49" w:rsidRDefault="00E94723" w:rsidP="00E94723">
      <w:pPr>
        <w:spacing w:before="0" w:line="240" w:lineRule="auto"/>
        <w:jc w:val="both"/>
        <w:rPr>
          <w:sz w:val="20"/>
          <w:lang w:val="de-AT"/>
        </w:rPr>
      </w:pPr>
      <w:r w:rsidRPr="00A83F49">
        <w:rPr>
          <w:sz w:val="20"/>
          <w:lang w:val="de-AT"/>
        </w:rPr>
        <w:t xml:space="preserve">Bereit, die Herausforderungen auf der Straße und der Rennstrecke anzunehmen, hat sich der Konzern zu einer ehrgeizigen, wertschaffenden Transformation verpflichtet. Im Mittelpunkt steht dabei die Entwicklung neuer Technologien und Dienstleistungen sowie einer neuen Palette von noch wettbewerbsfähigeren, ausgewogenen und elektrifizierten Fahrzeugen. Im Einklang mit den ökologischen Herausforderungen strebt die Renault Gruppe bis 2050 die CO2-Neutralität in Europa an. </w:t>
      </w:r>
      <w:hyperlink r:id="rId14" w:history="1">
        <w:r w:rsidRPr="00A83F49">
          <w:rPr>
            <w:rStyle w:val="Hyperlink"/>
            <w:sz w:val="20"/>
            <w:lang w:val="de-AT"/>
          </w:rPr>
          <w:t>https://www.renaultgroup.com</w:t>
        </w:r>
      </w:hyperlink>
    </w:p>
    <w:p w14:paraId="075A5A15" w14:textId="77777777" w:rsidR="00E94723" w:rsidRPr="00A83F49" w:rsidRDefault="00E94723" w:rsidP="00E94723">
      <w:pPr>
        <w:spacing w:before="0" w:line="240" w:lineRule="auto"/>
        <w:jc w:val="both"/>
        <w:rPr>
          <w:sz w:val="20"/>
          <w:lang w:val="de-AT"/>
        </w:rPr>
      </w:pPr>
    </w:p>
    <w:p w14:paraId="303E8EB4" w14:textId="1BE4269D" w:rsidR="00E94723" w:rsidRPr="00A83F49" w:rsidRDefault="00E94723" w:rsidP="00E94723">
      <w:pPr>
        <w:spacing w:before="0" w:line="240" w:lineRule="auto"/>
        <w:jc w:val="both"/>
        <w:rPr>
          <w:rFonts w:cstheme="minorHAnsi"/>
          <w:color w:val="3F3F3E"/>
          <w:sz w:val="20"/>
          <w:lang w:val="de-AT"/>
        </w:rPr>
      </w:pPr>
      <w:r w:rsidRPr="00A83F49">
        <w:rPr>
          <w:sz w:val="20"/>
          <w:lang w:val="de-AT"/>
        </w:rPr>
        <w:t xml:space="preserve">In Österreich ist Renault Group seit 1947 vertreten. Heute vermarktet und vertreibt die Renault Österreich GmbH die Marken Renault, Dacia und Alpine. Mit mehr als </w:t>
      </w:r>
      <w:r w:rsidR="00C41969" w:rsidRPr="00A83F49">
        <w:rPr>
          <w:sz w:val="20"/>
          <w:lang w:val="de-AT"/>
        </w:rPr>
        <w:t xml:space="preserve">25.500 </w:t>
      </w:r>
      <w:r w:rsidRPr="00A83F49">
        <w:rPr>
          <w:sz w:val="20"/>
          <w:lang w:val="de-AT"/>
        </w:rPr>
        <w:t>neu zugelassenen Personenwagen und leichten Nutzfahrzeugen erreicht sie 202</w:t>
      </w:r>
      <w:r w:rsidR="00C41969" w:rsidRPr="00A83F49">
        <w:rPr>
          <w:sz w:val="20"/>
          <w:lang w:val="de-AT"/>
        </w:rPr>
        <w:t>5</w:t>
      </w:r>
      <w:r w:rsidRPr="00A83F49">
        <w:rPr>
          <w:sz w:val="20"/>
          <w:lang w:val="de-AT"/>
        </w:rPr>
        <w:t xml:space="preserve"> einen Marktanteil von rund </w:t>
      </w:r>
      <w:r w:rsidR="00C41969" w:rsidRPr="00A83F49">
        <w:rPr>
          <w:sz w:val="20"/>
          <w:lang w:val="de-AT"/>
        </w:rPr>
        <w:t>8,0</w:t>
      </w:r>
      <w:r w:rsidRPr="00A83F49">
        <w:rPr>
          <w:sz w:val="20"/>
          <w:lang w:val="de-AT"/>
        </w:rPr>
        <w:t xml:space="preserve"> Prozent. Mit über </w:t>
      </w:r>
      <w:r w:rsidR="00C41969" w:rsidRPr="00A83F49">
        <w:rPr>
          <w:sz w:val="20"/>
          <w:lang w:val="de-AT"/>
        </w:rPr>
        <w:t>4.200</w:t>
      </w:r>
      <w:r w:rsidRPr="00A83F49">
        <w:rPr>
          <w:sz w:val="20"/>
          <w:lang w:val="de-AT"/>
        </w:rPr>
        <w:t xml:space="preserve"> Neuzulassungen der rein elektrisch angetriebenen Modell</w:t>
      </w:r>
      <w:r w:rsidR="00C41969" w:rsidRPr="00A83F49">
        <w:rPr>
          <w:sz w:val="20"/>
          <w:lang w:val="de-AT"/>
        </w:rPr>
        <w:t>e Renault 5 E-Tech Electric, Renault 4 E-Tech Electric, Twingo E-Tech Electric,</w:t>
      </w:r>
      <w:r w:rsidRPr="00A83F49">
        <w:rPr>
          <w:sz w:val="20"/>
          <w:lang w:val="de-AT"/>
        </w:rPr>
        <w:t xml:space="preserve"> Megane E-Tech Electric, Scenic E-Tech Electric, Kangoo E-Tech Electric, Trafic E-Tech Electric und Master E-Tech Electric ist die Marke Renault einer der größten Anbieter von Elektrofahrzeugen Österreichs. Das Händlernetz der drei Marken wird kontinuierlich ausgebaut und zählt rund 160 Partnerbetriebe, die Autos und Dienstleistungen mit höchster Servicequalität anbieten. </w:t>
      </w:r>
      <w:hyperlink r:id="rId15" w:history="1">
        <w:r w:rsidRPr="00A83F49">
          <w:rPr>
            <w:rStyle w:val="Hyperlink"/>
            <w:rFonts w:cstheme="minorHAnsi"/>
            <w:sz w:val="20"/>
            <w:lang w:val="de-AT"/>
          </w:rPr>
          <w:t>https://www.renaultgroup.com/</w:t>
        </w:r>
      </w:hyperlink>
      <w:r w:rsidRPr="00A83F49">
        <w:rPr>
          <w:rFonts w:cstheme="minorHAnsi"/>
          <w:color w:val="3F3F3E"/>
          <w:sz w:val="20"/>
          <w:lang w:val="de-AT"/>
        </w:rPr>
        <w:t xml:space="preserve">  </w:t>
      </w:r>
    </w:p>
    <w:p w14:paraId="07FE72B3" w14:textId="3D2C7D14" w:rsidR="005176D9" w:rsidRPr="00A83F49" w:rsidRDefault="005176D9" w:rsidP="00BC12EB">
      <w:pPr>
        <w:spacing w:before="0" w:line="240" w:lineRule="auto"/>
        <w:jc w:val="both"/>
        <w:rPr>
          <w:rFonts w:cstheme="minorHAnsi"/>
          <w:color w:val="3F3F3E"/>
          <w:sz w:val="20"/>
          <w:lang w:val="de-AT"/>
        </w:rPr>
      </w:pPr>
    </w:p>
    <w:sectPr w:rsidR="005176D9" w:rsidRPr="00A83F49" w:rsidSect="005E1FA8">
      <w:headerReference w:type="default" r:id="rId16"/>
      <w:footerReference w:type="default" r:id="rId17"/>
      <w:headerReference w:type="first" r:id="rId18"/>
      <w:footerReference w:type="first" r:id="rId19"/>
      <w:pgSz w:w="11906" w:h="16838" w:code="9"/>
      <w:pgMar w:top="2155" w:right="851" w:bottom="1985" w:left="85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9A30F" w14:textId="77777777" w:rsidR="00B87C3D" w:rsidRDefault="00B87C3D" w:rsidP="00A602D8">
      <w:pPr>
        <w:spacing w:before="0" w:line="240" w:lineRule="auto"/>
      </w:pPr>
      <w:r>
        <w:separator/>
      </w:r>
    </w:p>
  </w:endnote>
  <w:endnote w:type="continuationSeparator" w:id="0">
    <w:p w14:paraId="11BBADC9" w14:textId="77777777" w:rsidR="00B87C3D" w:rsidRDefault="00B87C3D" w:rsidP="00A602D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Renault Group">
    <w:panose1 w:val="00000000000000000000"/>
    <w:charset w:val="00"/>
    <w:family w:val="auto"/>
    <w:pitch w:val="variable"/>
    <w:sig w:usb0="E00002A7" w:usb1="5000006B"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Renault Group Semibold">
    <w:altName w:val="Calibri"/>
    <w:charset w:val="00"/>
    <w:family w:val="auto"/>
    <w:pitch w:val="variable"/>
    <w:sig w:usb0="E00002A7" w:usb1="5000006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enault Group AH Light">
    <w:altName w:val="Arial"/>
    <w:charset w:val="00"/>
    <w:family w:val="auto"/>
    <w:pitch w:val="variable"/>
    <w:sig w:usb0="A0002827" w:usb1="5000006B" w:usb2="00000008"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2B8E2" w14:textId="79374E64" w:rsidR="00975068" w:rsidRDefault="0097506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single" w:sz="8" w:space="0" w:color="auto"/>
        <w:left w:val="none" w:sz="0" w:space="0" w:color="auto"/>
        <w:bottom w:val="none" w:sz="0" w:space="0" w:color="auto"/>
        <w:right w:val="none" w:sz="0" w:space="0" w:color="auto"/>
        <w:insideH w:val="none" w:sz="0" w:space="0" w:color="auto"/>
        <w:insideV w:val="none" w:sz="0" w:space="0" w:color="auto"/>
      </w:tblBorders>
      <w:tblCellMar>
        <w:top w:w="170" w:type="dxa"/>
        <w:left w:w="0" w:type="dxa"/>
        <w:bottom w:w="28" w:type="dxa"/>
        <w:right w:w="57" w:type="dxa"/>
      </w:tblCellMar>
      <w:tblLook w:val="04A0" w:firstRow="1" w:lastRow="0" w:firstColumn="1" w:lastColumn="0" w:noHBand="0" w:noVBand="1"/>
    </w:tblPr>
    <w:tblGrid>
      <w:gridCol w:w="1560"/>
      <w:gridCol w:w="8079"/>
      <w:gridCol w:w="555"/>
    </w:tblGrid>
    <w:tr w:rsidR="007D3970" w14:paraId="0EE814FB" w14:textId="77777777" w:rsidTr="007D3970">
      <w:tc>
        <w:tcPr>
          <w:tcW w:w="1560" w:type="dxa"/>
        </w:tcPr>
        <w:p w14:paraId="417388DE" w14:textId="77777777" w:rsidR="007D3970" w:rsidRPr="007D3970" w:rsidRDefault="007D3970">
          <w:pPr>
            <w:pStyle w:val="Fuzeile"/>
            <w:rPr>
              <w:b/>
              <w:sz w:val="16"/>
              <w:szCs w:val="16"/>
            </w:rPr>
          </w:pPr>
          <w:r w:rsidRPr="007D3970">
            <w:rPr>
              <w:b/>
              <w:sz w:val="16"/>
              <w:szCs w:val="16"/>
            </w:rPr>
            <w:t>RENAULT PRESS</w:t>
          </w:r>
        </w:p>
      </w:tc>
      <w:tc>
        <w:tcPr>
          <w:tcW w:w="8079" w:type="dxa"/>
        </w:tcPr>
        <w:p w14:paraId="0856969A" w14:textId="77777777" w:rsidR="007D3970" w:rsidRPr="001C0A0D" w:rsidRDefault="007D3970" w:rsidP="007D3970">
          <w:pPr>
            <w:pStyle w:val="Fuzeile"/>
            <w:rPr>
              <w:lang w:val="de-AT"/>
            </w:rPr>
          </w:pPr>
          <w:r w:rsidRPr="001C0A0D">
            <w:rPr>
              <w:lang w:val="de-AT"/>
            </w:rPr>
            <w:t>+33 0 00 00 00</w:t>
          </w:r>
        </w:p>
        <w:p w14:paraId="7CDC4ABD" w14:textId="77777777" w:rsidR="007D3970" w:rsidRPr="001C0A0D" w:rsidRDefault="007D3970" w:rsidP="007D3970">
          <w:pPr>
            <w:pStyle w:val="Fuzeile"/>
            <w:rPr>
              <w:lang w:val="de-AT"/>
            </w:rPr>
          </w:pPr>
          <w:r w:rsidRPr="001C0A0D">
            <w:rPr>
              <w:lang w:val="de-AT"/>
            </w:rPr>
            <w:t xml:space="preserve">media.renault@renault.fr </w:t>
          </w:r>
        </w:p>
        <w:p w14:paraId="2A2C28BA" w14:textId="77777777" w:rsidR="007D3970" w:rsidRPr="001C0A0D" w:rsidRDefault="007D3970" w:rsidP="007D3970">
          <w:pPr>
            <w:pStyle w:val="Fuzeile"/>
            <w:rPr>
              <w:lang w:val="de-AT"/>
            </w:rPr>
          </w:pPr>
          <w:r w:rsidRPr="001C0A0D">
            <w:rPr>
              <w:lang w:val="de-AT"/>
            </w:rPr>
            <w:t>mediarenault.com</w:t>
          </w:r>
        </w:p>
      </w:tc>
      <w:tc>
        <w:tcPr>
          <w:tcW w:w="555" w:type="dxa"/>
        </w:tcPr>
        <w:p w14:paraId="7B2328FB" w14:textId="77777777" w:rsidR="007D3970" w:rsidRPr="007D3970" w:rsidRDefault="007D3970" w:rsidP="007D3970">
          <w:pPr>
            <w:pStyle w:val="Fuzeile"/>
            <w:jc w:val="right"/>
            <w:rPr>
              <w:b/>
            </w:rPr>
          </w:pPr>
          <w:r w:rsidRPr="007D3970">
            <w:rPr>
              <w:rStyle w:val="Seitenzahl"/>
              <w:b/>
            </w:rPr>
            <w:fldChar w:fldCharType="begin"/>
          </w:r>
          <w:r w:rsidRPr="007D3970">
            <w:rPr>
              <w:rStyle w:val="Seitenzahl"/>
              <w:b/>
            </w:rPr>
            <w:instrText xml:space="preserve"> PAGE </w:instrText>
          </w:r>
          <w:r w:rsidRPr="007D3970">
            <w:rPr>
              <w:rStyle w:val="Seitenzahl"/>
              <w:b/>
            </w:rPr>
            <w:fldChar w:fldCharType="separate"/>
          </w:r>
          <w:r w:rsidR="00F22D0C">
            <w:rPr>
              <w:rStyle w:val="Seitenzahl"/>
              <w:b/>
              <w:noProof/>
            </w:rPr>
            <w:t>1</w:t>
          </w:r>
          <w:r w:rsidRPr="007D3970">
            <w:rPr>
              <w:rStyle w:val="Seitenzahl"/>
              <w:b/>
            </w:rPr>
            <w:fldChar w:fldCharType="end"/>
          </w:r>
        </w:p>
      </w:tc>
    </w:tr>
  </w:tbl>
  <w:p w14:paraId="787994F5" w14:textId="77777777" w:rsidR="007D3970" w:rsidRPr="007D3970" w:rsidRDefault="007D3970" w:rsidP="007D3970">
    <w:pPr>
      <w:pStyle w:val="Fuzeile"/>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03E82" w14:textId="77777777" w:rsidR="00B87C3D" w:rsidRDefault="00B87C3D" w:rsidP="00A602D8">
      <w:pPr>
        <w:spacing w:before="0" w:line="240" w:lineRule="auto"/>
      </w:pPr>
      <w:bookmarkStart w:id="0" w:name="_Hlk105078256"/>
      <w:bookmarkEnd w:id="0"/>
      <w:r>
        <w:separator/>
      </w:r>
    </w:p>
  </w:footnote>
  <w:footnote w:type="continuationSeparator" w:id="0">
    <w:p w14:paraId="20424F70" w14:textId="77777777" w:rsidR="00B87C3D" w:rsidRDefault="00B87C3D" w:rsidP="00A602D8">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3E3DF" w14:textId="72134623" w:rsidR="00EB7260" w:rsidRDefault="00EB7260" w:rsidP="00E649E9">
    <w:pPr>
      <w:tabs>
        <w:tab w:val="left" w:pos="9265"/>
      </w:tabs>
      <w:ind w:left="7186" w:firstLine="734"/>
      <w:rPr>
        <w:rFonts w:ascii="Times New Roman"/>
        <w:sz w:val="20"/>
      </w:rPr>
    </w:pPr>
    <w:r>
      <w:rPr>
        <w:noProof/>
      </w:rPr>
      <w:drawing>
        <wp:anchor distT="0" distB="0" distL="114300" distR="114300" simplePos="0" relativeHeight="251658240" behindDoc="0" locked="0" layoutInCell="1" allowOverlap="1" wp14:anchorId="19FF762B" wp14:editId="6876A68C">
          <wp:simplePos x="0" y="0"/>
          <wp:positionH relativeFrom="column">
            <wp:posOffset>97790</wp:posOffset>
          </wp:positionH>
          <wp:positionV relativeFrom="paragraph">
            <wp:posOffset>-207010</wp:posOffset>
          </wp:positionV>
          <wp:extent cx="972000" cy="439200"/>
          <wp:effectExtent l="0" t="0" r="0" b="0"/>
          <wp:wrapSquare wrapText="bothSides"/>
          <wp:docPr id="104564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pic:nvPicPr>
                <pic:blipFill>
                  <a:blip r:embed="rId1">
                    <a:extLst>
                      <a:ext uri="{28A0092B-C50C-407E-A947-70E740481C1C}">
                        <a14:useLocalDpi xmlns:a14="http://schemas.microsoft.com/office/drawing/2010/main" val="0"/>
                      </a:ext>
                    </a:extLst>
                  </a:blip>
                  <a:stretch>
                    <a:fillRect/>
                  </a:stretch>
                </pic:blipFill>
                <pic:spPr>
                  <a:xfrm>
                    <a:off x="0" y="0"/>
                    <a:ext cx="972000" cy="439200"/>
                  </a:xfrm>
                  <a:prstGeom prst="rect">
                    <a:avLst/>
                  </a:prstGeom>
                </pic:spPr>
              </pic:pic>
            </a:graphicData>
          </a:graphic>
        </wp:anchor>
      </w:drawing>
    </w:r>
    <w:r>
      <w:t xml:space="preserve">  </w:t>
    </w:r>
    <w:r>
      <w:rPr>
        <w:rFonts w:ascii="Times New Roman"/>
        <w:sz w:val="20"/>
      </w:rPr>
      <w:tab/>
    </w:r>
  </w:p>
  <w:p w14:paraId="66F0E983" w14:textId="241FA56E" w:rsidR="00F22D0C" w:rsidRDefault="00F22D0C" w:rsidP="00F22D0C">
    <w:pPr>
      <w:pStyle w:val="Kopfzeile"/>
      <w:pBdr>
        <w:bottom w:val="single" w:sz="8" w:space="15"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DD613" w14:textId="77777777" w:rsidR="00A602D8" w:rsidRDefault="4918C62D" w:rsidP="00F22D0C">
    <w:pPr>
      <w:pStyle w:val="Kopfzeile"/>
      <w:pBdr>
        <w:bottom w:val="single" w:sz="8" w:space="15" w:color="auto"/>
      </w:pBdr>
    </w:pPr>
    <w:r>
      <w:rPr>
        <w:noProof/>
      </w:rPr>
      <w:drawing>
        <wp:inline distT="0" distB="0" distL="0" distR="0" wp14:anchorId="396CC762" wp14:editId="316841A4">
          <wp:extent cx="972000" cy="439705"/>
          <wp:effectExtent l="0" t="0" r="0" b="0"/>
          <wp:docPr id="205629013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pic:nvPicPr>
                <pic:blipFill>
                  <a:blip r:embed="rId1">
                    <a:extLst>
                      <a:ext uri="{28A0092B-C50C-407E-A947-70E740481C1C}">
                        <a14:useLocalDpi xmlns:a14="http://schemas.microsoft.com/office/drawing/2010/main" val="0"/>
                      </a:ext>
                    </a:extLst>
                  </a:blip>
                  <a:stretch>
                    <a:fillRect/>
                  </a:stretch>
                </pic:blipFill>
                <pic:spPr>
                  <a:xfrm>
                    <a:off x="0" y="0"/>
                    <a:ext cx="972000" cy="4397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338C1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7B6BBC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2F8E5E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A621E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EF40CA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E76530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9E6D1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52A1B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E8E0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AF86AA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7A6B524"/>
    <w:lvl w:ilvl="0">
      <w:numFmt w:val="decimal"/>
      <w:lvlText w:val="*"/>
      <w:lvlJc w:val="left"/>
    </w:lvl>
  </w:abstractNum>
  <w:abstractNum w:abstractNumId="11" w15:restartNumberingAfterBreak="0">
    <w:nsid w:val="05F3643C"/>
    <w:multiLevelType w:val="hybridMultilevel"/>
    <w:tmpl w:val="1C5A000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6A752E3"/>
    <w:multiLevelType w:val="multilevel"/>
    <w:tmpl w:val="268ADE8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078700D2"/>
    <w:multiLevelType w:val="hybridMultilevel"/>
    <w:tmpl w:val="51C20A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0C0D09BF"/>
    <w:multiLevelType w:val="hybridMultilevel"/>
    <w:tmpl w:val="33B03260"/>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1A706F72"/>
    <w:multiLevelType w:val="hybridMultilevel"/>
    <w:tmpl w:val="906CF80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1B3C086F"/>
    <w:multiLevelType w:val="hybridMultilevel"/>
    <w:tmpl w:val="5802A5EA"/>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215731B2"/>
    <w:multiLevelType w:val="hybridMultilevel"/>
    <w:tmpl w:val="70CE0D7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3442C39"/>
    <w:multiLevelType w:val="hybridMultilevel"/>
    <w:tmpl w:val="2D9C29BA"/>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4B86C3A"/>
    <w:multiLevelType w:val="multilevel"/>
    <w:tmpl w:val="96968CE8"/>
    <w:lvl w:ilvl="0">
      <w:start w:val="1"/>
      <w:numFmt w:val="bullet"/>
      <w:lvlText w:val="o"/>
      <w:lvlJc w:val="left"/>
      <w:pPr>
        <w:ind w:left="720" w:hanging="360"/>
      </w:pPr>
      <w:rPr>
        <w:rFonts w:ascii="Courier New" w:eastAsia="Courier New" w:hAnsi="Courier New" w:cs="Courier New"/>
      </w:rPr>
    </w:lvl>
    <w:lvl w:ilvl="1">
      <w:start w:val="1"/>
      <w:numFmt w:val="bullet"/>
      <w:lvlText w:val="-"/>
      <w:lvlJc w:val="left"/>
      <w:pPr>
        <w:ind w:left="1440" w:hanging="360"/>
      </w:pPr>
      <w:rPr>
        <w:rFonts w:ascii="Calibri" w:eastAsiaTheme="minorHAnsi" w:hAnsi="Calibri" w:cstheme="minorBidi"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6AC44D4"/>
    <w:multiLevelType w:val="hybridMultilevel"/>
    <w:tmpl w:val="D0D2BE4A"/>
    <w:lvl w:ilvl="0" w:tplc="0407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C58E962C">
      <w:start w:val="31"/>
      <w:numFmt w:val="bullet"/>
      <w:lvlText w:val="-"/>
      <w:lvlJc w:val="left"/>
      <w:pPr>
        <w:ind w:left="3600" w:hanging="360"/>
      </w:pPr>
      <w:rPr>
        <w:rFonts w:ascii="Arial" w:eastAsia="Calibri" w:hAnsi="Arial" w:cs="Arial" w:hint="default"/>
        <w:color w:val="000000"/>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8C410FD"/>
    <w:multiLevelType w:val="hybridMultilevel"/>
    <w:tmpl w:val="2A4ABC78"/>
    <w:lvl w:ilvl="0" w:tplc="80E66CEC">
      <w:numFmt w:val="bullet"/>
      <w:lvlText w:val="-"/>
      <w:lvlJc w:val="left"/>
      <w:pPr>
        <w:ind w:left="720" w:hanging="360"/>
      </w:pPr>
      <w:rPr>
        <w:rFonts w:ascii="Calibri" w:eastAsiaTheme="minorHAns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15:restartNumberingAfterBreak="0">
    <w:nsid w:val="2BB62F2C"/>
    <w:multiLevelType w:val="hybridMultilevel"/>
    <w:tmpl w:val="C3E48BE2"/>
    <w:lvl w:ilvl="0" w:tplc="04070001">
      <w:start w:val="1"/>
      <w:numFmt w:val="bullet"/>
      <w:lvlText w:val=""/>
      <w:lvlJc w:val="left"/>
      <w:rPr>
        <w:rFonts w:ascii="Symbol" w:hAnsi="Symbol" w:hint="default"/>
      </w:rPr>
    </w:lvl>
    <w:lvl w:ilvl="1" w:tplc="FFFFFFFF" w:tentative="1">
      <w:start w:val="1"/>
      <w:numFmt w:val="bullet"/>
      <w:lvlText w:val="o"/>
      <w:lvlJc w:val="left"/>
      <w:pPr>
        <w:ind w:left="4272" w:hanging="360"/>
      </w:pPr>
      <w:rPr>
        <w:rFonts w:ascii="Courier New" w:hAnsi="Courier New" w:cs="Courier New" w:hint="default"/>
      </w:rPr>
    </w:lvl>
    <w:lvl w:ilvl="2" w:tplc="FFFFFFFF" w:tentative="1">
      <w:start w:val="1"/>
      <w:numFmt w:val="bullet"/>
      <w:lvlText w:val=""/>
      <w:lvlJc w:val="left"/>
      <w:pPr>
        <w:ind w:left="4992" w:hanging="360"/>
      </w:pPr>
      <w:rPr>
        <w:rFonts w:ascii="Wingdings" w:hAnsi="Wingdings" w:hint="default"/>
      </w:rPr>
    </w:lvl>
    <w:lvl w:ilvl="3" w:tplc="FFFFFFFF" w:tentative="1">
      <w:start w:val="1"/>
      <w:numFmt w:val="bullet"/>
      <w:lvlText w:val=""/>
      <w:lvlJc w:val="left"/>
      <w:pPr>
        <w:ind w:left="5712" w:hanging="360"/>
      </w:pPr>
      <w:rPr>
        <w:rFonts w:ascii="Symbol" w:hAnsi="Symbol" w:hint="default"/>
      </w:rPr>
    </w:lvl>
    <w:lvl w:ilvl="4" w:tplc="FFFFFFFF" w:tentative="1">
      <w:start w:val="1"/>
      <w:numFmt w:val="bullet"/>
      <w:lvlText w:val="o"/>
      <w:lvlJc w:val="left"/>
      <w:pPr>
        <w:ind w:left="6432" w:hanging="360"/>
      </w:pPr>
      <w:rPr>
        <w:rFonts w:ascii="Courier New" w:hAnsi="Courier New" w:cs="Courier New" w:hint="default"/>
      </w:rPr>
    </w:lvl>
    <w:lvl w:ilvl="5" w:tplc="FFFFFFFF" w:tentative="1">
      <w:start w:val="1"/>
      <w:numFmt w:val="bullet"/>
      <w:lvlText w:val=""/>
      <w:lvlJc w:val="left"/>
      <w:pPr>
        <w:ind w:left="7152" w:hanging="360"/>
      </w:pPr>
      <w:rPr>
        <w:rFonts w:ascii="Wingdings" w:hAnsi="Wingdings" w:hint="default"/>
      </w:rPr>
    </w:lvl>
    <w:lvl w:ilvl="6" w:tplc="FFFFFFFF" w:tentative="1">
      <w:start w:val="1"/>
      <w:numFmt w:val="bullet"/>
      <w:lvlText w:val=""/>
      <w:lvlJc w:val="left"/>
      <w:pPr>
        <w:ind w:left="7872" w:hanging="360"/>
      </w:pPr>
      <w:rPr>
        <w:rFonts w:ascii="Symbol" w:hAnsi="Symbol" w:hint="default"/>
      </w:rPr>
    </w:lvl>
    <w:lvl w:ilvl="7" w:tplc="FFFFFFFF" w:tentative="1">
      <w:start w:val="1"/>
      <w:numFmt w:val="bullet"/>
      <w:lvlText w:val="o"/>
      <w:lvlJc w:val="left"/>
      <w:pPr>
        <w:ind w:left="8592" w:hanging="360"/>
      </w:pPr>
      <w:rPr>
        <w:rFonts w:ascii="Courier New" w:hAnsi="Courier New" w:cs="Courier New" w:hint="default"/>
      </w:rPr>
    </w:lvl>
    <w:lvl w:ilvl="8" w:tplc="FFFFFFFF" w:tentative="1">
      <w:start w:val="1"/>
      <w:numFmt w:val="bullet"/>
      <w:lvlText w:val=""/>
      <w:lvlJc w:val="left"/>
      <w:pPr>
        <w:ind w:left="9312" w:hanging="360"/>
      </w:pPr>
      <w:rPr>
        <w:rFonts w:ascii="Wingdings" w:hAnsi="Wingdings" w:hint="default"/>
      </w:rPr>
    </w:lvl>
  </w:abstractNum>
  <w:abstractNum w:abstractNumId="23" w15:restartNumberingAfterBreak="0">
    <w:nsid w:val="33736E04"/>
    <w:multiLevelType w:val="multilevel"/>
    <w:tmpl w:val="C63EE4D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B266801"/>
    <w:multiLevelType w:val="hybridMultilevel"/>
    <w:tmpl w:val="95208AE0"/>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5"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45495359"/>
    <w:multiLevelType w:val="hybridMultilevel"/>
    <w:tmpl w:val="A1EA3B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6FB559F"/>
    <w:multiLevelType w:val="hybridMultilevel"/>
    <w:tmpl w:val="DAD0F0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4BC50120"/>
    <w:multiLevelType w:val="hybridMultilevel"/>
    <w:tmpl w:val="8C4486AC"/>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D1C60DD"/>
    <w:multiLevelType w:val="hybridMultilevel"/>
    <w:tmpl w:val="960AA4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52B82123"/>
    <w:multiLevelType w:val="multilevel"/>
    <w:tmpl w:val="E1226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67641B"/>
    <w:multiLevelType w:val="hybridMultilevel"/>
    <w:tmpl w:val="70C805DA"/>
    <w:lvl w:ilvl="0" w:tplc="6C126DB8">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579D7515"/>
    <w:multiLevelType w:val="multilevel"/>
    <w:tmpl w:val="F24AB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2121F4"/>
    <w:multiLevelType w:val="hybridMultilevel"/>
    <w:tmpl w:val="91A4ADB6"/>
    <w:lvl w:ilvl="0" w:tplc="EB024C16">
      <w:start w:val="1"/>
      <w:numFmt w:val="bullet"/>
      <w:lvlText w:val=""/>
      <w:lvlJc w:val="left"/>
      <w:pPr>
        <w:tabs>
          <w:tab w:val="num" w:pos="720"/>
        </w:tabs>
        <w:ind w:left="720" w:hanging="360"/>
      </w:pPr>
      <w:rPr>
        <w:rFonts w:ascii="Symbol" w:hAnsi="Symbol" w:cs="Arial Black" w:hint="default"/>
      </w:rPr>
    </w:lvl>
    <w:lvl w:ilvl="1" w:tplc="7C70498C">
      <w:start w:val="1"/>
      <w:numFmt w:val="bullet"/>
      <w:lvlText w:val="o"/>
      <w:lvlJc w:val="left"/>
      <w:pPr>
        <w:tabs>
          <w:tab w:val="num" w:pos="1440"/>
        </w:tabs>
        <w:ind w:left="1440" w:hanging="360"/>
      </w:pPr>
      <w:rPr>
        <w:rFonts w:ascii="Courier New" w:hAnsi="Courier New" w:cs="Arial" w:hint="default"/>
      </w:rPr>
    </w:lvl>
    <w:lvl w:ilvl="2" w:tplc="F5C07A16">
      <w:start w:val="1"/>
      <w:numFmt w:val="bullet"/>
      <w:lvlText w:val=""/>
      <w:lvlJc w:val="left"/>
      <w:pPr>
        <w:tabs>
          <w:tab w:val="num" w:pos="2160"/>
        </w:tabs>
        <w:ind w:left="2160" w:hanging="360"/>
      </w:pPr>
      <w:rPr>
        <w:rFonts w:ascii="Wingdings" w:hAnsi="Wingdings" w:cs="Wingdings" w:hint="default"/>
      </w:rPr>
    </w:lvl>
    <w:lvl w:ilvl="3" w:tplc="FDD09EAA">
      <w:start w:val="1"/>
      <w:numFmt w:val="bullet"/>
      <w:lvlText w:val=""/>
      <w:lvlJc w:val="left"/>
      <w:pPr>
        <w:tabs>
          <w:tab w:val="num" w:pos="2880"/>
        </w:tabs>
        <w:ind w:left="2880" w:hanging="360"/>
      </w:pPr>
      <w:rPr>
        <w:rFonts w:ascii="Symbol" w:hAnsi="Symbol" w:cs="Arial Black" w:hint="default"/>
      </w:rPr>
    </w:lvl>
    <w:lvl w:ilvl="4" w:tplc="5B88E188">
      <w:start w:val="1"/>
      <w:numFmt w:val="bullet"/>
      <w:lvlText w:val="o"/>
      <w:lvlJc w:val="left"/>
      <w:pPr>
        <w:tabs>
          <w:tab w:val="num" w:pos="3600"/>
        </w:tabs>
        <w:ind w:left="3600" w:hanging="360"/>
      </w:pPr>
      <w:rPr>
        <w:rFonts w:ascii="Courier New" w:hAnsi="Courier New" w:cs="Arial" w:hint="default"/>
      </w:rPr>
    </w:lvl>
    <w:lvl w:ilvl="5" w:tplc="BCBE6E12">
      <w:start w:val="1"/>
      <w:numFmt w:val="bullet"/>
      <w:lvlText w:val=""/>
      <w:lvlJc w:val="left"/>
      <w:pPr>
        <w:tabs>
          <w:tab w:val="num" w:pos="4320"/>
        </w:tabs>
        <w:ind w:left="4320" w:hanging="360"/>
      </w:pPr>
      <w:rPr>
        <w:rFonts w:ascii="Wingdings" w:hAnsi="Wingdings" w:cs="Wingdings" w:hint="default"/>
      </w:rPr>
    </w:lvl>
    <w:lvl w:ilvl="6" w:tplc="2F067AE2">
      <w:start w:val="1"/>
      <w:numFmt w:val="bullet"/>
      <w:lvlText w:val=""/>
      <w:lvlJc w:val="left"/>
      <w:pPr>
        <w:tabs>
          <w:tab w:val="num" w:pos="5040"/>
        </w:tabs>
        <w:ind w:left="5040" w:hanging="360"/>
      </w:pPr>
      <w:rPr>
        <w:rFonts w:ascii="Symbol" w:hAnsi="Symbol" w:cs="Arial Black" w:hint="default"/>
      </w:rPr>
    </w:lvl>
    <w:lvl w:ilvl="7" w:tplc="8E32844C">
      <w:start w:val="1"/>
      <w:numFmt w:val="bullet"/>
      <w:lvlText w:val="o"/>
      <w:lvlJc w:val="left"/>
      <w:pPr>
        <w:tabs>
          <w:tab w:val="num" w:pos="5760"/>
        </w:tabs>
        <w:ind w:left="5760" w:hanging="360"/>
      </w:pPr>
      <w:rPr>
        <w:rFonts w:ascii="Courier New" w:hAnsi="Courier New" w:cs="Arial" w:hint="default"/>
      </w:rPr>
    </w:lvl>
    <w:lvl w:ilvl="8" w:tplc="DF346A82">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5EF23C24"/>
    <w:multiLevelType w:val="multilevel"/>
    <w:tmpl w:val="CB22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1062AB"/>
    <w:multiLevelType w:val="hybridMultilevel"/>
    <w:tmpl w:val="EF02BBFA"/>
    <w:lvl w:ilvl="0" w:tplc="380C0001">
      <w:start w:val="1"/>
      <w:numFmt w:val="bullet"/>
      <w:lvlText w:val=""/>
      <w:lvlJc w:val="left"/>
      <w:pPr>
        <w:ind w:left="786" w:hanging="360"/>
      </w:pPr>
      <w:rPr>
        <w:rFonts w:ascii="Symbol" w:hAnsi="Symbol" w:hint="default"/>
      </w:rPr>
    </w:lvl>
    <w:lvl w:ilvl="1" w:tplc="380C0003" w:tentative="1">
      <w:start w:val="1"/>
      <w:numFmt w:val="bullet"/>
      <w:lvlText w:val="o"/>
      <w:lvlJc w:val="left"/>
      <w:pPr>
        <w:ind w:left="1506" w:hanging="360"/>
      </w:pPr>
      <w:rPr>
        <w:rFonts w:ascii="Courier New" w:hAnsi="Courier New" w:cs="Courier New" w:hint="default"/>
      </w:rPr>
    </w:lvl>
    <w:lvl w:ilvl="2" w:tplc="380C0005" w:tentative="1">
      <w:start w:val="1"/>
      <w:numFmt w:val="bullet"/>
      <w:lvlText w:val=""/>
      <w:lvlJc w:val="left"/>
      <w:pPr>
        <w:ind w:left="2226" w:hanging="360"/>
      </w:pPr>
      <w:rPr>
        <w:rFonts w:ascii="Wingdings" w:hAnsi="Wingdings" w:hint="default"/>
      </w:rPr>
    </w:lvl>
    <w:lvl w:ilvl="3" w:tplc="380C0001" w:tentative="1">
      <w:start w:val="1"/>
      <w:numFmt w:val="bullet"/>
      <w:lvlText w:val=""/>
      <w:lvlJc w:val="left"/>
      <w:pPr>
        <w:ind w:left="2946" w:hanging="360"/>
      </w:pPr>
      <w:rPr>
        <w:rFonts w:ascii="Symbol" w:hAnsi="Symbol" w:hint="default"/>
      </w:rPr>
    </w:lvl>
    <w:lvl w:ilvl="4" w:tplc="380C0003" w:tentative="1">
      <w:start w:val="1"/>
      <w:numFmt w:val="bullet"/>
      <w:lvlText w:val="o"/>
      <w:lvlJc w:val="left"/>
      <w:pPr>
        <w:ind w:left="3666" w:hanging="360"/>
      </w:pPr>
      <w:rPr>
        <w:rFonts w:ascii="Courier New" w:hAnsi="Courier New" w:cs="Courier New" w:hint="default"/>
      </w:rPr>
    </w:lvl>
    <w:lvl w:ilvl="5" w:tplc="380C0005" w:tentative="1">
      <w:start w:val="1"/>
      <w:numFmt w:val="bullet"/>
      <w:lvlText w:val=""/>
      <w:lvlJc w:val="left"/>
      <w:pPr>
        <w:ind w:left="4386" w:hanging="360"/>
      </w:pPr>
      <w:rPr>
        <w:rFonts w:ascii="Wingdings" w:hAnsi="Wingdings" w:hint="default"/>
      </w:rPr>
    </w:lvl>
    <w:lvl w:ilvl="6" w:tplc="380C0001" w:tentative="1">
      <w:start w:val="1"/>
      <w:numFmt w:val="bullet"/>
      <w:lvlText w:val=""/>
      <w:lvlJc w:val="left"/>
      <w:pPr>
        <w:ind w:left="5106" w:hanging="360"/>
      </w:pPr>
      <w:rPr>
        <w:rFonts w:ascii="Symbol" w:hAnsi="Symbol" w:hint="default"/>
      </w:rPr>
    </w:lvl>
    <w:lvl w:ilvl="7" w:tplc="380C0003" w:tentative="1">
      <w:start w:val="1"/>
      <w:numFmt w:val="bullet"/>
      <w:lvlText w:val="o"/>
      <w:lvlJc w:val="left"/>
      <w:pPr>
        <w:ind w:left="5826" w:hanging="360"/>
      </w:pPr>
      <w:rPr>
        <w:rFonts w:ascii="Courier New" w:hAnsi="Courier New" w:cs="Courier New" w:hint="default"/>
      </w:rPr>
    </w:lvl>
    <w:lvl w:ilvl="8" w:tplc="380C0005" w:tentative="1">
      <w:start w:val="1"/>
      <w:numFmt w:val="bullet"/>
      <w:lvlText w:val=""/>
      <w:lvlJc w:val="left"/>
      <w:pPr>
        <w:ind w:left="6546" w:hanging="360"/>
      </w:pPr>
      <w:rPr>
        <w:rFonts w:ascii="Wingdings" w:hAnsi="Wingdings" w:hint="default"/>
      </w:rPr>
    </w:lvl>
  </w:abstractNum>
  <w:abstractNum w:abstractNumId="36" w15:restartNumberingAfterBreak="0">
    <w:nsid w:val="622563E8"/>
    <w:multiLevelType w:val="hybridMultilevel"/>
    <w:tmpl w:val="EB4EBE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2906D70"/>
    <w:multiLevelType w:val="hybridMultilevel"/>
    <w:tmpl w:val="81FAB5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3D5356A"/>
    <w:multiLevelType w:val="hybridMultilevel"/>
    <w:tmpl w:val="CD1C48B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9" w15:restartNumberingAfterBreak="0">
    <w:nsid w:val="6A3543BE"/>
    <w:multiLevelType w:val="hybridMultilevel"/>
    <w:tmpl w:val="3F445D8A"/>
    <w:lvl w:ilvl="0" w:tplc="141E00A4">
      <w:start w:val="1"/>
      <w:numFmt w:val="bullet"/>
      <w:lvlText w:val=""/>
      <w:lvlJc w:val="left"/>
      <w:pPr>
        <w:tabs>
          <w:tab w:val="num" w:pos="720"/>
        </w:tabs>
        <w:ind w:left="720" w:hanging="360"/>
      </w:pPr>
      <w:rPr>
        <w:rFonts w:ascii="Symbol" w:hAnsi="Symbol" w:hint="default"/>
      </w:rPr>
    </w:lvl>
    <w:lvl w:ilvl="1" w:tplc="141CD5B4" w:tentative="1">
      <w:start w:val="1"/>
      <w:numFmt w:val="bullet"/>
      <w:lvlText w:val="o"/>
      <w:lvlJc w:val="left"/>
      <w:pPr>
        <w:tabs>
          <w:tab w:val="num" w:pos="1440"/>
        </w:tabs>
        <w:ind w:left="1440" w:hanging="360"/>
      </w:pPr>
      <w:rPr>
        <w:rFonts w:ascii="Courier New" w:hAnsi="Courier New" w:cs="Courier New" w:hint="default"/>
      </w:rPr>
    </w:lvl>
    <w:lvl w:ilvl="2" w:tplc="D37E385C" w:tentative="1">
      <w:start w:val="1"/>
      <w:numFmt w:val="bullet"/>
      <w:lvlText w:val=""/>
      <w:lvlJc w:val="left"/>
      <w:pPr>
        <w:tabs>
          <w:tab w:val="num" w:pos="2160"/>
        </w:tabs>
        <w:ind w:left="2160" w:hanging="360"/>
      </w:pPr>
      <w:rPr>
        <w:rFonts w:ascii="Wingdings" w:hAnsi="Wingdings" w:hint="default"/>
      </w:rPr>
    </w:lvl>
    <w:lvl w:ilvl="3" w:tplc="9B68831A" w:tentative="1">
      <w:start w:val="1"/>
      <w:numFmt w:val="bullet"/>
      <w:lvlText w:val=""/>
      <w:lvlJc w:val="left"/>
      <w:pPr>
        <w:tabs>
          <w:tab w:val="num" w:pos="2880"/>
        </w:tabs>
        <w:ind w:left="2880" w:hanging="360"/>
      </w:pPr>
      <w:rPr>
        <w:rFonts w:ascii="Symbol" w:hAnsi="Symbol" w:hint="default"/>
      </w:rPr>
    </w:lvl>
    <w:lvl w:ilvl="4" w:tplc="1024B658" w:tentative="1">
      <w:start w:val="1"/>
      <w:numFmt w:val="bullet"/>
      <w:lvlText w:val="o"/>
      <w:lvlJc w:val="left"/>
      <w:pPr>
        <w:tabs>
          <w:tab w:val="num" w:pos="3600"/>
        </w:tabs>
        <w:ind w:left="3600" w:hanging="360"/>
      </w:pPr>
      <w:rPr>
        <w:rFonts w:ascii="Courier New" w:hAnsi="Courier New" w:cs="Courier New" w:hint="default"/>
      </w:rPr>
    </w:lvl>
    <w:lvl w:ilvl="5" w:tplc="ED6606D0" w:tentative="1">
      <w:start w:val="1"/>
      <w:numFmt w:val="bullet"/>
      <w:lvlText w:val=""/>
      <w:lvlJc w:val="left"/>
      <w:pPr>
        <w:tabs>
          <w:tab w:val="num" w:pos="4320"/>
        </w:tabs>
        <w:ind w:left="4320" w:hanging="360"/>
      </w:pPr>
      <w:rPr>
        <w:rFonts w:ascii="Wingdings" w:hAnsi="Wingdings" w:hint="default"/>
      </w:rPr>
    </w:lvl>
    <w:lvl w:ilvl="6" w:tplc="D326CFE8" w:tentative="1">
      <w:start w:val="1"/>
      <w:numFmt w:val="bullet"/>
      <w:lvlText w:val=""/>
      <w:lvlJc w:val="left"/>
      <w:pPr>
        <w:tabs>
          <w:tab w:val="num" w:pos="5040"/>
        </w:tabs>
        <w:ind w:left="5040" w:hanging="360"/>
      </w:pPr>
      <w:rPr>
        <w:rFonts w:ascii="Symbol" w:hAnsi="Symbol" w:hint="default"/>
      </w:rPr>
    </w:lvl>
    <w:lvl w:ilvl="7" w:tplc="8D823A72" w:tentative="1">
      <w:start w:val="1"/>
      <w:numFmt w:val="bullet"/>
      <w:lvlText w:val="o"/>
      <w:lvlJc w:val="left"/>
      <w:pPr>
        <w:tabs>
          <w:tab w:val="num" w:pos="5760"/>
        </w:tabs>
        <w:ind w:left="5760" w:hanging="360"/>
      </w:pPr>
      <w:rPr>
        <w:rFonts w:ascii="Courier New" w:hAnsi="Courier New" w:cs="Courier New" w:hint="default"/>
      </w:rPr>
    </w:lvl>
    <w:lvl w:ilvl="8" w:tplc="B6D22460"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2BC57EE"/>
    <w:multiLevelType w:val="hybridMultilevel"/>
    <w:tmpl w:val="F762FF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78715792"/>
    <w:multiLevelType w:val="hybridMultilevel"/>
    <w:tmpl w:val="8D580C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8DB3803"/>
    <w:multiLevelType w:val="hybridMultilevel"/>
    <w:tmpl w:val="57188E8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3" w15:restartNumberingAfterBreak="0">
    <w:nsid w:val="7A182C76"/>
    <w:multiLevelType w:val="hybridMultilevel"/>
    <w:tmpl w:val="AB182E60"/>
    <w:lvl w:ilvl="0" w:tplc="A68CB962">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DD51B80"/>
    <w:multiLevelType w:val="hybridMultilevel"/>
    <w:tmpl w:val="46F209B4"/>
    <w:lvl w:ilvl="0" w:tplc="040C0003">
      <w:start w:val="1"/>
      <w:numFmt w:val="bullet"/>
      <w:lvlText w:val="o"/>
      <w:lvlJc w:val="left"/>
      <w:pPr>
        <w:ind w:left="720" w:hanging="360"/>
      </w:pPr>
      <w:rPr>
        <w:rFonts w:ascii="Courier New" w:hAnsi="Courier New" w:cs="Courier New" w:hint="default"/>
      </w:rPr>
    </w:lvl>
    <w:lvl w:ilvl="1" w:tplc="4C20D28E">
      <w:start w:val="1"/>
      <w:numFmt w:val="bullet"/>
      <w:lvlText w:val="-"/>
      <w:lvlJc w:val="left"/>
      <w:pPr>
        <w:ind w:left="1440" w:hanging="360"/>
      </w:pPr>
      <w:rPr>
        <w:rFonts w:ascii="Calibri" w:eastAsiaTheme="minorHAnsi" w:hAnsi="Calibri" w:cstheme="minorBidi"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5" w15:restartNumberingAfterBreak="0">
    <w:nsid w:val="7EDF7CC1"/>
    <w:multiLevelType w:val="multilevel"/>
    <w:tmpl w:val="A3A2138E"/>
    <w:lvl w:ilvl="0">
      <w:start w:val="1"/>
      <w:numFmt w:val="bullet"/>
      <w:pStyle w:val="RGPuce1"/>
      <w:lvlText w:val=""/>
      <w:lvlJc w:val="left"/>
      <w:pPr>
        <w:ind w:left="284" w:hanging="284"/>
      </w:pPr>
      <w:rPr>
        <w:rFonts w:ascii="Symbol" w:hAnsi="Symbol" w:hint="default"/>
        <w:color w:val="auto"/>
      </w:rPr>
    </w:lvl>
    <w:lvl w:ilvl="1">
      <w:start w:val="1"/>
      <w:numFmt w:val="bullet"/>
      <w:pStyle w:val="RGPuce2"/>
      <w:lvlText w:val="•"/>
      <w:lvlJc w:val="left"/>
      <w:pPr>
        <w:ind w:left="1021" w:hanging="170"/>
      </w:pPr>
      <w:rPr>
        <w:rFonts w:ascii="Arial" w:hAnsi="Aria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903639213">
    <w:abstractNumId w:val="8"/>
  </w:num>
  <w:num w:numId="2" w16cid:durableId="1479493842">
    <w:abstractNumId w:val="3"/>
  </w:num>
  <w:num w:numId="3" w16cid:durableId="2079358845">
    <w:abstractNumId w:val="2"/>
  </w:num>
  <w:num w:numId="4" w16cid:durableId="658652515">
    <w:abstractNumId w:val="1"/>
  </w:num>
  <w:num w:numId="5" w16cid:durableId="503209315">
    <w:abstractNumId w:val="0"/>
  </w:num>
  <w:num w:numId="6" w16cid:durableId="444931901">
    <w:abstractNumId w:val="9"/>
  </w:num>
  <w:num w:numId="7" w16cid:durableId="958537652">
    <w:abstractNumId w:val="7"/>
  </w:num>
  <w:num w:numId="8" w16cid:durableId="1532106500">
    <w:abstractNumId w:val="6"/>
  </w:num>
  <w:num w:numId="9" w16cid:durableId="971668570">
    <w:abstractNumId w:val="5"/>
  </w:num>
  <w:num w:numId="10" w16cid:durableId="185994726">
    <w:abstractNumId w:val="4"/>
  </w:num>
  <w:num w:numId="11" w16cid:durableId="370497435">
    <w:abstractNumId w:val="45"/>
  </w:num>
  <w:num w:numId="12" w16cid:durableId="452482647">
    <w:abstractNumId w:val="37"/>
  </w:num>
  <w:num w:numId="13" w16cid:durableId="1162114279">
    <w:abstractNumId w:val="36"/>
  </w:num>
  <w:num w:numId="14" w16cid:durableId="2002849158">
    <w:abstractNumId w:val="41"/>
  </w:num>
  <w:num w:numId="15" w16cid:durableId="2057123757">
    <w:abstractNumId w:val="44"/>
  </w:num>
  <w:num w:numId="16" w16cid:durableId="2074817654">
    <w:abstractNumId w:val="12"/>
  </w:num>
  <w:num w:numId="17" w16cid:durableId="1267350627">
    <w:abstractNumId w:val="23"/>
  </w:num>
  <w:num w:numId="18" w16cid:durableId="1712268368">
    <w:abstractNumId w:val="19"/>
  </w:num>
  <w:num w:numId="19" w16cid:durableId="1373112172">
    <w:abstractNumId w:val="42"/>
  </w:num>
  <w:num w:numId="20" w16cid:durableId="20402432">
    <w:abstractNumId w:val="16"/>
  </w:num>
  <w:num w:numId="21" w16cid:durableId="1744446698">
    <w:abstractNumId w:val="38"/>
  </w:num>
  <w:num w:numId="22" w16cid:durableId="1845243587">
    <w:abstractNumId w:val="14"/>
  </w:num>
  <w:num w:numId="23" w16cid:durableId="492259367">
    <w:abstractNumId w:val="24"/>
  </w:num>
  <w:num w:numId="24" w16cid:durableId="1380975421">
    <w:abstractNumId w:val="15"/>
  </w:num>
  <w:num w:numId="25" w16cid:durableId="692611031">
    <w:abstractNumId w:val="35"/>
  </w:num>
  <w:num w:numId="26" w16cid:durableId="1311981161">
    <w:abstractNumId w:val="21"/>
  </w:num>
  <w:num w:numId="27" w16cid:durableId="1281260098">
    <w:abstractNumId w:val="43"/>
  </w:num>
  <w:num w:numId="28" w16cid:durableId="1718696158">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29" w16cid:durableId="293874594">
    <w:abstractNumId w:val="10"/>
    <w:lvlOverride w:ilvl="0">
      <w:lvl w:ilvl="0">
        <w:start w:val="1"/>
        <w:numFmt w:val="bullet"/>
        <w:lvlText w:val=""/>
        <w:legacy w:legacy="1" w:legacySpace="0" w:legacyIndent="360"/>
        <w:lvlJc w:val="left"/>
        <w:pPr>
          <w:ind w:left="360" w:hanging="360"/>
        </w:pPr>
        <w:rPr>
          <w:rFonts w:ascii="Symbol" w:hAnsi="Symbol" w:hint="default"/>
          <w:lang w:val="de-DE"/>
        </w:rPr>
      </w:lvl>
    </w:lvlOverride>
  </w:num>
  <w:num w:numId="30" w16cid:durableId="790829576">
    <w:abstractNumId w:val="33"/>
  </w:num>
  <w:num w:numId="31" w16cid:durableId="1837921787">
    <w:abstractNumId w:val="39"/>
  </w:num>
  <w:num w:numId="32" w16cid:durableId="1973124405">
    <w:abstractNumId w:val="32"/>
  </w:num>
  <w:num w:numId="33" w16cid:durableId="855122329">
    <w:abstractNumId w:val="34"/>
  </w:num>
  <w:num w:numId="34" w16cid:durableId="597178448">
    <w:abstractNumId w:val="22"/>
  </w:num>
  <w:num w:numId="35" w16cid:durableId="1219823947">
    <w:abstractNumId w:val="31"/>
  </w:num>
  <w:num w:numId="36" w16cid:durableId="1876192625">
    <w:abstractNumId w:val="29"/>
  </w:num>
  <w:num w:numId="37" w16cid:durableId="1240674146">
    <w:abstractNumId w:val="26"/>
  </w:num>
  <w:num w:numId="38" w16cid:durableId="1843156444">
    <w:abstractNumId w:val="27"/>
  </w:num>
  <w:num w:numId="39" w16cid:durableId="202137919">
    <w:abstractNumId w:val="25"/>
  </w:num>
  <w:num w:numId="40" w16cid:durableId="1646618615">
    <w:abstractNumId w:val="28"/>
  </w:num>
  <w:num w:numId="41" w16cid:durableId="1372458645">
    <w:abstractNumId w:val="18"/>
  </w:num>
  <w:num w:numId="42" w16cid:durableId="1087576201">
    <w:abstractNumId w:val="40"/>
  </w:num>
  <w:num w:numId="43" w16cid:durableId="1698463058">
    <w:abstractNumId w:val="13"/>
  </w:num>
  <w:num w:numId="44" w16cid:durableId="30613386">
    <w:abstractNumId w:val="30"/>
  </w:num>
  <w:num w:numId="45" w16cid:durableId="865411849">
    <w:abstractNumId w:val="20"/>
  </w:num>
  <w:num w:numId="46" w16cid:durableId="1463426223">
    <w:abstractNumId w:val="17"/>
  </w:num>
  <w:num w:numId="47" w16cid:durableId="6495951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877"/>
    <w:rsid w:val="00003895"/>
    <w:rsid w:val="00003B04"/>
    <w:rsid w:val="00005859"/>
    <w:rsid w:val="00006130"/>
    <w:rsid w:val="00006E88"/>
    <w:rsid w:val="00006F5A"/>
    <w:rsid w:val="00007AF4"/>
    <w:rsid w:val="0002683C"/>
    <w:rsid w:val="00026AE9"/>
    <w:rsid w:val="00031C67"/>
    <w:rsid w:val="00033D3E"/>
    <w:rsid w:val="000359AE"/>
    <w:rsid w:val="000501F2"/>
    <w:rsid w:val="000552EF"/>
    <w:rsid w:val="00057DD0"/>
    <w:rsid w:val="00073399"/>
    <w:rsid w:val="00087566"/>
    <w:rsid w:val="000A0CE0"/>
    <w:rsid w:val="000A73AA"/>
    <w:rsid w:val="000C0728"/>
    <w:rsid w:val="000C321F"/>
    <w:rsid w:val="000D7435"/>
    <w:rsid w:val="001036CD"/>
    <w:rsid w:val="001230D0"/>
    <w:rsid w:val="00170D64"/>
    <w:rsid w:val="00172806"/>
    <w:rsid w:val="001814C1"/>
    <w:rsid w:val="001B591C"/>
    <w:rsid w:val="001C0A0D"/>
    <w:rsid w:val="001C432F"/>
    <w:rsid w:val="001C624E"/>
    <w:rsid w:val="001D6F9E"/>
    <w:rsid w:val="001E2192"/>
    <w:rsid w:val="001F05FE"/>
    <w:rsid w:val="00214477"/>
    <w:rsid w:val="00220663"/>
    <w:rsid w:val="0023108B"/>
    <w:rsid w:val="00233353"/>
    <w:rsid w:val="00233B6D"/>
    <w:rsid w:val="00241D17"/>
    <w:rsid w:val="002462C4"/>
    <w:rsid w:val="00251C65"/>
    <w:rsid w:val="00277A73"/>
    <w:rsid w:val="002836DD"/>
    <w:rsid w:val="00291D0F"/>
    <w:rsid w:val="00293E0C"/>
    <w:rsid w:val="002A6A21"/>
    <w:rsid w:val="002B49E2"/>
    <w:rsid w:val="002B7303"/>
    <w:rsid w:val="002B7340"/>
    <w:rsid w:val="002C508D"/>
    <w:rsid w:val="002C5B84"/>
    <w:rsid w:val="002E2E49"/>
    <w:rsid w:val="002E44A2"/>
    <w:rsid w:val="002E7909"/>
    <w:rsid w:val="002F4708"/>
    <w:rsid w:val="002F50BF"/>
    <w:rsid w:val="003033B0"/>
    <w:rsid w:val="003059C4"/>
    <w:rsid w:val="0033129C"/>
    <w:rsid w:val="0034053C"/>
    <w:rsid w:val="0035184B"/>
    <w:rsid w:val="00351C76"/>
    <w:rsid w:val="003531B5"/>
    <w:rsid w:val="00360488"/>
    <w:rsid w:val="0036777E"/>
    <w:rsid w:val="0037701D"/>
    <w:rsid w:val="003864AD"/>
    <w:rsid w:val="00387B7F"/>
    <w:rsid w:val="003A1145"/>
    <w:rsid w:val="003B04BB"/>
    <w:rsid w:val="003B367C"/>
    <w:rsid w:val="003C75B5"/>
    <w:rsid w:val="003D3221"/>
    <w:rsid w:val="003D4D16"/>
    <w:rsid w:val="003E68CC"/>
    <w:rsid w:val="003F0485"/>
    <w:rsid w:val="003F71A9"/>
    <w:rsid w:val="004022B4"/>
    <w:rsid w:val="00415177"/>
    <w:rsid w:val="00423DA7"/>
    <w:rsid w:val="00425677"/>
    <w:rsid w:val="00432D4B"/>
    <w:rsid w:val="0043337C"/>
    <w:rsid w:val="00433EDD"/>
    <w:rsid w:val="004371D6"/>
    <w:rsid w:val="0044219E"/>
    <w:rsid w:val="00445BF1"/>
    <w:rsid w:val="00446876"/>
    <w:rsid w:val="0045216F"/>
    <w:rsid w:val="004566FC"/>
    <w:rsid w:val="0046176B"/>
    <w:rsid w:val="00465CE4"/>
    <w:rsid w:val="00467F26"/>
    <w:rsid w:val="004753F4"/>
    <w:rsid w:val="00485B86"/>
    <w:rsid w:val="004B03DA"/>
    <w:rsid w:val="004B1EE4"/>
    <w:rsid w:val="004B47D0"/>
    <w:rsid w:val="004B761B"/>
    <w:rsid w:val="004E280E"/>
    <w:rsid w:val="004E469C"/>
    <w:rsid w:val="004F3B14"/>
    <w:rsid w:val="004F3EDF"/>
    <w:rsid w:val="004F68FB"/>
    <w:rsid w:val="005176D9"/>
    <w:rsid w:val="00520BBF"/>
    <w:rsid w:val="00520E8D"/>
    <w:rsid w:val="005218B6"/>
    <w:rsid w:val="005228B7"/>
    <w:rsid w:val="00544345"/>
    <w:rsid w:val="00545DD0"/>
    <w:rsid w:val="00550172"/>
    <w:rsid w:val="00556EC7"/>
    <w:rsid w:val="00557380"/>
    <w:rsid w:val="00562BB0"/>
    <w:rsid w:val="00563972"/>
    <w:rsid w:val="00570B93"/>
    <w:rsid w:val="005732EA"/>
    <w:rsid w:val="00573D15"/>
    <w:rsid w:val="00573F62"/>
    <w:rsid w:val="00595B55"/>
    <w:rsid w:val="005B10DA"/>
    <w:rsid w:val="005B3471"/>
    <w:rsid w:val="005C775F"/>
    <w:rsid w:val="005C79C5"/>
    <w:rsid w:val="005E0A05"/>
    <w:rsid w:val="005E1FA8"/>
    <w:rsid w:val="0061206E"/>
    <w:rsid w:val="0061682B"/>
    <w:rsid w:val="00621061"/>
    <w:rsid w:val="0063379F"/>
    <w:rsid w:val="00642390"/>
    <w:rsid w:val="006457DF"/>
    <w:rsid w:val="00646166"/>
    <w:rsid w:val="00655A10"/>
    <w:rsid w:val="0066303C"/>
    <w:rsid w:val="006729E6"/>
    <w:rsid w:val="00677AC2"/>
    <w:rsid w:val="00682310"/>
    <w:rsid w:val="00682D2F"/>
    <w:rsid w:val="006A7BB9"/>
    <w:rsid w:val="006B2A34"/>
    <w:rsid w:val="006B5C7E"/>
    <w:rsid w:val="006B5CB3"/>
    <w:rsid w:val="006D6ED6"/>
    <w:rsid w:val="006E27BF"/>
    <w:rsid w:val="006E6A0A"/>
    <w:rsid w:val="006F0567"/>
    <w:rsid w:val="006F1FC5"/>
    <w:rsid w:val="006F2D1F"/>
    <w:rsid w:val="006F3E46"/>
    <w:rsid w:val="00705A01"/>
    <w:rsid w:val="00705F82"/>
    <w:rsid w:val="007237C7"/>
    <w:rsid w:val="0074550A"/>
    <w:rsid w:val="00746001"/>
    <w:rsid w:val="00761DB3"/>
    <w:rsid w:val="00767155"/>
    <w:rsid w:val="007706B2"/>
    <w:rsid w:val="00782A4F"/>
    <w:rsid w:val="00783D1C"/>
    <w:rsid w:val="007913DF"/>
    <w:rsid w:val="007925BE"/>
    <w:rsid w:val="00796A08"/>
    <w:rsid w:val="007A46E2"/>
    <w:rsid w:val="007B47F9"/>
    <w:rsid w:val="007C3991"/>
    <w:rsid w:val="007C61B0"/>
    <w:rsid w:val="007D26A7"/>
    <w:rsid w:val="007D3970"/>
    <w:rsid w:val="007D7113"/>
    <w:rsid w:val="007E152F"/>
    <w:rsid w:val="007E317D"/>
    <w:rsid w:val="007E4F11"/>
    <w:rsid w:val="007F68D2"/>
    <w:rsid w:val="0080313B"/>
    <w:rsid w:val="00805013"/>
    <w:rsid w:val="00805FAA"/>
    <w:rsid w:val="008124BD"/>
    <w:rsid w:val="0081404A"/>
    <w:rsid w:val="00814CBC"/>
    <w:rsid w:val="00815B14"/>
    <w:rsid w:val="0081689C"/>
    <w:rsid w:val="008261E5"/>
    <w:rsid w:val="00826A82"/>
    <w:rsid w:val="00833877"/>
    <w:rsid w:val="008430E7"/>
    <w:rsid w:val="00844956"/>
    <w:rsid w:val="0086168B"/>
    <w:rsid w:val="00863129"/>
    <w:rsid w:val="00866974"/>
    <w:rsid w:val="00872FC1"/>
    <w:rsid w:val="00877117"/>
    <w:rsid w:val="0088124E"/>
    <w:rsid w:val="00881687"/>
    <w:rsid w:val="00886E9C"/>
    <w:rsid w:val="00893D23"/>
    <w:rsid w:val="00894C96"/>
    <w:rsid w:val="008B0EEA"/>
    <w:rsid w:val="008B37EF"/>
    <w:rsid w:val="008C3A08"/>
    <w:rsid w:val="008C7E44"/>
    <w:rsid w:val="008D0867"/>
    <w:rsid w:val="008E2A6E"/>
    <w:rsid w:val="008E535F"/>
    <w:rsid w:val="008F0F07"/>
    <w:rsid w:val="008F2A13"/>
    <w:rsid w:val="00901D4B"/>
    <w:rsid w:val="00902BDD"/>
    <w:rsid w:val="00912C8F"/>
    <w:rsid w:val="009151B8"/>
    <w:rsid w:val="00925474"/>
    <w:rsid w:val="00925F58"/>
    <w:rsid w:val="00961657"/>
    <w:rsid w:val="00966C87"/>
    <w:rsid w:val="0096767F"/>
    <w:rsid w:val="00975068"/>
    <w:rsid w:val="00983616"/>
    <w:rsid w:val="00984883"/>
    <w:rsid w:val="00986599"/>
    <w:rsid w:val="009968C5"/>
    <w:rsid w:val="009A06D0"/>
    <w:rsid w:val="009A23AB"/>
    <w:rsid w:val="009A4E24"/>
    <w:rsid w:val="009A643E"/>
    <w:rsid w:val="009C2921"/>
    <w:rsid w:val="009C36FD"/>
    <w:rsid w:val="009D180E"/>
    <w:rsid w:val="009E35EC"/>
    <w:rsid w:val="009E5C5E"/>
    <w:rsid w:val="009F351D"/>
    <w:rsid w:val="00A012DB"/>
    <w:rsid w:val="00A02FD5"/>
    <w:rsid w:val="00A05240"/>
    <w:rsid w:val="00A10CE9"/>
    <w:rsid w:val="00A17823"/>
    <w:rsid w:val="00A445EA"/>
    <w:rsid w:val="00A46AEA"/>
    <w:rsid w:val="00A602D8"/>
    <w:rsid w:val="00A60A22"/>
    <w:rsid w:val="00A70F93"/>
    <w:rsid w:val="00A73376"/>
    <w:rsid w:val="00A83F49"/>
    <w:rsid w:val="00A86EC8"/>
    <w:rsid w:val="00AA2A6D"/>
    <w:rsid w:val="00AA2D44"/>
    <w:rsid w:val="00AB675C"/>
    <w:rsid w:val="00AC4842"/>
    <w:rsid w:val="00AE0ED9"/>
    <w:rsid w:val="00AE5637"/>
    <w:rsid w:val="00AF152D"/>
    <w:rsid w:val="00AF4215"/>
    <w:rsid w:val="00B208FE"/>
    <w:rsid w:val="00B31563"/>
    <w:rsid w:val="00B32F4C"/>
    <w:rsid w:val="00B36E9B"/>
    <w:rsid w:val="00B518EC"/>
    <w:rsid w:val="00B556B5"/>
    <w:rsid w:val="00B61EBC"/>
    <w:rsid w:val="00B64F18"/>
    <w:rsid w:val="00B6505E"/>
    <w:rsid w:val="00B8638F"/>
    <w:rsid w:val="00B87C3D"/>
    <w:rsid w:val="00B87EC5"/>
    <w:rsid w:val="00B92FB1"/>
    <w:rsid w:val="00B93C8B"/>
    <w:rsid w:val="00BC12EB"/>
    <w:rsid w:val="00BD57BE"/>
    <w:rsid w:val="00BE38DD"/>
    <w:rsid w:val="00BF6FD1"/>
    <w:rsid w:val="00C10E75"/>
    <w:rsid w:val="00C1695F"/>
    <w:rsid w:val="00C21B90"/>
    <w:rsid w:val="00C31F14"/>
    <w:rsid w:val="00C34D0F"/>
    <w:rsid w:val="00C37FBD"/>
    <w:rsid w:val="00C41969"/>
    <w:rsid w:val="00C439C6"/>
    <w:rsid w:val="00C53A26"/>
    <w:rsid w:val="00C64900"/>
    <w:rsid w:val="00C6758B"/>
    <w:rsid w:val="00C76C9C"/>
    <w:rsid w:val="00C8105C"/>
    <w:rsid w:val="00C92A0D"/>
    <w:rsid w:val="00C94DB1"/>
    <w:rsid w:val="00CA5361"/>
    <w:rsid w:val="00CB4F80"/>
    <w:rsid w:val="00CB55C4"/>
    <w:rsid w:val="00CD2F3C"/>
    <w:rsid w:val="00CF260D"/>
    <w:rsid w:val="00CF6031"/>
    <w:rsid w:val="00CF6B83"/>
    <w:rsid w:val="00D04052"/>
    <w:rsid w:val="00D078DB"/>
    <w:rsid w:val="00D15251"/>
    <w:rsid w:val="00D265D9"/>
    <w:rsid w:val="00D37C29"/>
    <w:rsid w:val="00D464D6"/>
    <w:rsid w:val="00D54C2A"/>
    <w:rsid w:val="00D61CEA"/>
    <w:rsid w:val="00D63C02"/>
    <w:rsid w:val="00D73068"/>
    <w:rsid w:val="00D746BF"/>
    <w:rsid w:val="00D75EB5"/>
    <w:rsid w:val="00D87892"/>
    <w:rsid w:val="00D90429"/>
    <w:rsid w:val="00D9637D"/>
    <w:rsid w:val="00DA0554"/>
    <w:rsid w:val="00DA18FB"/>
    <w:rsid w:val="00DA27E1"/>
    <w:rsid w:val="00DA6C08"/>
    <w:rsid w:val="00DC7494"/>
    <w:rsid w:val="00DC7837"/>
    <w:rsid w:val="00DC7D93"/>
    <w:rsid w:val="00DE1443"/>
    <w:rsid w:val="00DE7021"/>
    <w:rsid w:val="00DE72B9"/>
    <w:rsid w:val="00E27DE3"/>
    <w:rsid w:val="00E30978"/>
    <w:rsid w:val="00E31A61"/>
    <w:rsid w:val="00E35CC3"/>
    <w:rsid w:val="00E3756C"/>
    <w:rsid w:val="00E42CFA"/>
    <w:rsid w:val="00E63DAF"/>
    <w:rsid w:val="00E649E9"/>
    <w:rsid w:val="00E66661"/>
    <w:rsid w:val="00E66807"/>
    <w:rsid w:val="00E74951"/>
    <w:rsid w:val="00E7706E"/>
    <w:rsid w:val="00E81176"/>
    <w:rsid w:val="00E94723"/>
    <w:rsid w:val="00E94E52"/>
    <w:rsid w:val="00EA248C"/>
    <w:rsid w:val="00EB199D"/>
    <w:rsid w:val="00EB2FC3"/>
    <w:rsid w:val="00EB7260"/>
    <w:rsid w:val="00EC4E0D"/>
    <w:rsid w:val="00EE3F4A"/>
    <w:rsid w:val="00EE4C98"/>
    <w:rsid w:val="00EE6315"/>
    <w:rsid w:val="00EE68BA"/>
    <w:rsid w:val="00EF0DFB"/>
    <w:rsid w:val="00F0167E"/>
    <w:rsid w:val="00F13FB5"/>
    <w:rsid w:val="00F22D0C"/>
    <w:rsid w:val="00F230B2"/>
    <w:rsid w:val="00F2694F"/>
    <w:rsid w:val="00F359D2"/>
    <w:rsid w:val="00F46A88"/>
    <w:rsid w:val="00F5284E"/>
    <w:rsid w:val="00F61571"/>
    <w:rsid w:val="00F63686"/>
    <w:rsid w:val="00F64FAA"/>
    <w:rsid w:val="00F67043"/>
    <w:rsid w:val="00F97755"/>
    <w:rsid w:val="00FA062C"/>
    <w:rsid w:val="00FB1305"/>
    <w:rsid w:val="00FB5BA1"/>
    <w:rsid w:val="00FC0E88"/>
    <w:rsid w:val="00FC47CB"/>
    <w:rsid w:val="00FD4AF4"/>
    <w:rsid w:val="00FD6CFC"/>
    <w:rsid w:val="00FE428A"/>
    <w:rsid w:val="00FE512B"/>
    <w:rsid w:val="00FF5F2A"/>
    <w:rsid w:val="00FF68A6"/>
    <w:rsid w:val="18E5BA2D"/>
    <w:rsid w:val="4918C62D"/>
    <w:rsid w:val="557FDD4D"/>
    <w:rsid w:val="5C4E2CA5"/>
    <w:rsid w:val="6F76D55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B4351F"/>
  <w15:chartTrackingRefBased/>
  <w15:docId w15:val="{CDE68025-D338-D240-AC8F-AE4564421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fr-FR" w:eastAsia="en-US" w:bidi="ar-SA"/>
      </w:rPr>
    </w:rPrDefault>
    <w:pPrDefault/>
  </w:docDefaults>
  <w:latentStyles w:defLockedState="0" w:defUIPriority="99" w:defSemiHidden="0" w:defUnhideWhenUsed="0" w:defQFormat="0" w:count="376">
    <w:lsdException w:name="Normal" w:uiPriority="0" w:qFormat="1"/>
    <w:lsdException w:name="heading 1" w:semiHidden="1" w:uiPriority="0" w:qFormat="1"/>
    <w:lsdException w:name="heading 2" w:semiHidden="1" w:uiPriority="0"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iPriority="0" w:unhideWhenUsed="1"/>
    <w:lsdException w:name="footer" w:semiHidden="1" w:uiPriority="0"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0" w:unhideWhenUsed="1"/>
    <w:lsdException w:name="FollowedHyperlink" w:semiHidden="1" w:unhideWhenUsed="1"/>
    <w:lsdException w:name="Strong" w:semiHidden="1" w:uiPriority="22" w:qFormat="1"/>
    <w:lsdException w:name="Emphasis" w:semiHidden="1" w:uiPriority="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uiPriority="0"/>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0E88"/>
    <w:pPr>
      <w:spacing w:before="120" w:line="288" w:lineRule="auto"/>
    </w:pPr>
    <w:rPr>
      <w:sz w:val="18"/>
    </w:rPr>
  </w:style>
  <w:style w:type="paragraph" w:styleId="berschrift1">
    <w:name w:val="heading 1"/>
    <w:basedOn w:val="Standard"/>
    <w:link w:val="berschrift1Zchn"/>
    <w:qFormat/>
    <w:rsid w:val="00415177"/>
    <w:pPr>
      <w:widowControl w:val="0"/>
      <w:autoSpaceDE w:val="0"/>
      <w:autoSpaceDN w:val="0"/>
      <w:spacing w:before="95" w:line="240" w:lineRule="auto"/>
      <w:ind w:left="113"/>
      <w:outlineLvl w:val="0"/>
    </w:pPr>
    <w:rPr>
      <w:rFonts w:ascii="Arial" w:eastAsia="Arial" w:hAnsi="Arial" w:cs="Arial"/>
      <w:b/>
      <w:bCs/>
      <w:sz w:val="24"/>
      <w:szCs w:val="24"/>
    </w:rPr>
  </w:style>
  <w:style w:type="paragraph" w:styleId="berschrift2">
    <w:name w:val="heading 2"/>
    <w:basedOn w:val="Standard"/>
    <w:next w:val="Standard"/>
    <w:link w:val="berschrift2Zchn"/>
    <w:qFormat/>
    <w:rsid w:val="009C2921"/>
    <w:pPr>
      <w:keepNext/>
      <w:spacing w:before="0" w:after="580" w:line="400" w:lineRule="exact"/>
      <w:jc w:val="center"/>
      <w:outlineLvl w:val="1"/>
    </w:pPr>
    <w:rPr>
      <w:rFonts w:ascii="Arial Black" w:eastAsia="Times New Roman" w:hAnsi="Arial Black" w:cs="Times New Roman"/>
      <w:b/>
      <w:sz w:val="36"/>
      <w:lang w:val="de-DE"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rsid w:val="00F22D0C"/>
    <w:pPr>
      <w:spacing w:before="0" w:line="240" w:lineRule="auto"/>
    </w:pPr>
    <w:rPr>
      <w:sz w:val="14"/>
    </w:rPr>
  </w:style>
  <w:style w:type="character" w:customStyle="1" w:styleId="KopfzeileZchn">
    <w:name w:val="Kopfzeile Zchn"/>
    <w:aliases w:val="Renault Kopfzeile Datum Zchn"/>
    <w:basedOn w:val="Absatz-Standardschriftart"/>
    <w:link w:val="Kopfzeile"/>
    <w:uiPriority w:val="99"/>
    <w:rsid w:val="008C7E44"/>
    <w:rPr>
      <w:sz w:val="14"/>
    </w:rPr>
  </w:style>
  <w:style w:type="paragraph" w:styleId="Fuzeile">
    <w:name w:val="footer"/>
    <w:basedOn w:val="Standard"/>
    <w:link w:val="FuzeileZchn"/>
    <w:rsid w:val="007D3970"/>
    <w:pPr>
      <w:spacing w:before="0" w:line="240" w:lineRule="auto"/>
    </w:pPr>
    <w:rPr>
      <w:sz w:val="14"/>
    </w:rPr>
  </w:style>
  <w:style w:type="character" w:customStyle="1" w:styleId="FuzeileZchn">
    <w:name w:val="Fußzeile Zchn"/>
    <w:basedOn w:val="Absatz-Standardschriftart"/>
    <w:link w:val="Fuzeile"/>
    <w:uiPriority w:val="99"/>
    <w:semiHidden/>
    <w:rsid w:val="008C7E44"/>
    <w:rPr>
      <w:sz w:val="14"/>
    </w:rPr>
  </w:style>
  <w:style w:type="table" w:styleId="Tabellenraster">
    <w:name w:val="Table Grid"/>
    <w:basedOn w:val="NormaleTabelle"/>
    <w:uiPriority w:val="59"/>
    <w:rsid w:val="007D3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Renault-Hyperlink"/>
    <w:basedOn w:val="Absatz-Standardschriftart"/>
    <w:semiHidden/>
    <w:rsid w:val="00DA0554"/>
    <w:rPr>
      <w:color w:val="988C7F" w:themeColor="background2"/>
      <w:u w:val="none"/>
    </w:rPr>
  </w:style>
  <w:style w:type="character" w:styleId="Seitenzahl">
    <w:name w:val="page number"/>
    <w:aliases w:val="Renault"/>
    <w:basedOn w:val="Absatz-Standardschriftart"/>
    <w:uiPriority w:val="99"/>
    <w:rsid w:val="007D3970"/>
  </w:style>
  <w:style w:type="character" w:styleId="BesuchterLink">
    <w:name w:val="FollowedHyperlink"/>
    <w:basedOn w:val="Absatz-Standardschriftart"/>
    <w:uiPriority w:val="99"/>
    <w:semiHidden/>
    <w:rsid w:val="00DA0554"/>
    <w:rPr>
      <w:color w:val="988C7F" w:themeColor="background2"/>
      <w:u w:val="none"/>
    </w:rPr>
  </w:style>
  <w:style w:type="paragraph" w:customStyle="1" w:styleId="RGTitreCP">
    <w:name w:val="RG_Titre CP"/>
    <w:basedOn w:val="Standard"/>
    <w:next w:val="Standard"/>
    <w:uiPriority w:val="2"/>
    <w:qFormat/>
    <w:rsid w:val="00FF5F2A"/>
    <w:pPr>
      <w:spacing w:before="0" w:after="240" w:line="216" w:lineRule="auto"/>
    </w:pPr>
    <w:rPr>
      <w:rFonts w:asciiTheme="majorHAnsi" w:hAnsiTheme="majorHAnsi"/>
      <w:sz w:val="50"/>
      <w:szCs w:val="50"/>
    </w:rPr>
  </w:style>
  <w:style w:type="paragraph" w:customStyle="1" w:styleId="RGTitre1">
    <w:name w:val="RG_Titre 1"/>
    <w:basedOn w:val="Standard"/>
    <w:next w:val="Standard"/>
    <w:uiPriority w:val="3"/>
    <w:qFormat/>
    <w:rsid w:val="00573F62"/>
    <w:pPr>
      <w:keepNext/>
      <w:spacing w:before="360" w:after="240" w:line="240" w:lineRule="auto"/>
      <w:outlineLvl w:val="0"/>
    </w:pPr>
    <w:rPr>
      <w:color w:val="2E2ECA" w:themeColor="text2"/>
      <w:sz w:val="32"/>
      <w:szCs w:val="32"/>
    </w:rPr>
  </w:style>
  <w:style w:type="character" w:styleId="Platzhaltertext">
    <w:name w:val="Placeholder Text"/>
    <w:basedOn w:val="Absatz-Standardschriftart"/>
    <w:uiPriority w:val="99"/>
    <w:semiHidden/>
    <w:rsid w:val="008C7E44"/>
    <w:rPr>
      <w:color w:val="808080"/>
    </w:rPr>
  </w:style>
  <w:style w:type="paragraph" w:customStyle="1" w:styleId="RGTitre2">
    <w:name w:val="RG_Titre 2"/>
    <w:basedOn w:val="Standard"/>
    <w:next w:val="Standard"/>
    <w:uiPriority w:val="3"/>
    <w:qFormat/>
    <w:rsid w:val="008C7E44"/>
    <w:pPr>
      <w:keepNext/>
      <w:spacing w:before="240" w:after="240" w:line="240" w:lineRule="auto"/>
      <w:outlineLvl w:val="1"/>
    </w:pPr>
    <w:rPr>
      <w:b/>
      <w:sz w:val="24"/>
      <w:szCs w:val="24"/>
    </w:rPr>
  </w:style>
  <w:style w:type="paragraph" w:customStyle="1" w:styleId="RGNote">
    <w:name w:val="RG_Note"/>
    <w:basedOn w:val="Standard"/>
    <w:uiPriority w:val="5"/>
    <w:qFormat/>
    <w:rsid w:val="00705F82"/>
    <w:pPr>
      <w:pBdr>
        <w:top w:val="single" w:sz="8" w:space="5" w:color="2E2ECA" w:themeColor="text2"/>
        <w:left w:val="single" w:sz="8" w:space="10" w:color="2E2ECA" w:themeColor="text2"/>
        <w:bottom w:val="single" w:sz="8" w:space="5" w:color="2E2ECA" w:themeColor="text2"/>
        <w:right w:val="single" w:sz="8" w:space="10" w:color="2E2ECA" w:themeColor="text2"/>
      </w:pBdr>
      <w:spacing w:before="0"/>
      <w:ind w:left="227" w:right="227"/>
    </w:pPr>
    <w:rPr>
      <w:color w:val="2E2ECA" w:themeColor="text2"/>
      <w:sz w:val="16"/>
      <w:szCs w:val="16"/>
    </w:rPr>
  </w:style>
  <w:style w:type="paragraph" w:customStyle="1" w:styleId="RGVerbatim">
    <w:name w:val="RG_Verbatim"/>
    <w:basedOn w:val="Standard"/>
    <w:uiPriority w:val="5"/>
    <w:qFormat/>
    <w:rsid w:val="00966C87"/>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ind w:left="227" w:right="227"/>
    </w:pPr>
    <w:rPr>
      <w:color w:val="988C7F" w:themeColor="background2"/>
    </w:rPr>
  </w:style>
  <w:style w:type="paragraph" w:customStyle="1" w:styleId="RGPuce1">
    <w:name w:val="RG_Puce 1"/>
    <w:basedOn w:val="Standard"/>
    <w:uiPriority w:val="4"/>
    <w:qFormat/>
    <w:rsid w:val="00FC0E88"/>
    <w:pPr>
      <w:numPr>
        <w:numId w:val="11"/>
      </w:numPr>
      <w:ind w:left="624" w:hanging="170"/>
    </w:pPr>
  </w:style>
  <w:style w:type="paragraph" w:customStyle="1" w:styleId="RGPuce2">
    <w:name w:val="RG_Puce 2"/>
    <w:basedOn w:val="Standard"/>
    <w:uiPriority w:val="4"/>
    <w:qFormat/>
    <w:rsid w:val="00FC0E88"/>
    <w:pPr>
      <w:numPr>
        <w:ilvl w:val="1"/>
        <w:numId w:val="11"/>
      </w:numPr>
      <w:ind w:left="1191"/>
      <w:contextualSpacing/>
    </w:pPr>
  </w:style>
  <w:style w:type="paragraph" w:customStyle="1" w:styleId="RGTitre3">
    <w:name w:val="RG_Titre 3"/>
    <w:basedOn w:val="Standard"/>
    <w:next w:val="Standard"/>
    <w:uiPriority w:val="3"/>
    <w:qFormat/>
    <w:rsid w:val="00FC0E88"/>
    <w:pPr>
      <w:keepNext/>
      <w:spacing w:before="240" w:after="240"/>
    </w:pPr>
    <w:rPr>
      <w:b/>
      <w:color w:val="988C7F" w:themeColor="background2"/>
      <w:sz w:val="24"/>
      <w:szCs w:val="24"/>
    </w:rPr>
  </w:style>
  <w:style w:type="paragraph" w:customStyle="1" w:styleId="RGApropos">
    <w:name w:val="RG_A propos"/>
    <w:basedOn w:val="Standard"/>
    <w:uiPriority w:val="6"/>
    <w:qFormat/>
    <w:rsid w:val="00FC0E88"/>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spacing w:before="0"/>
      <w:ind w:left="227" w:right="227"/>
    </w:pPr>
    <w:rPr>
      <w:color w:val="988C7F" w:themeColor="background2"/>
      <w:sz w:val="14"/>
      <w:szCs w:val="14"/>
    </w:rPr>
  </w:style>
  <w:style w:type="character" w:styleId="NichtaufgelsteErwhnung">
    <w:name w:val="Unresolved Mention"/>
    <w:basedOn w:val="Absatz-Standardschriftart"/>
    <w:uiPriority w:val="99"/>
    <w:semiHidden/>
    <w:unhideWhenUsed/>
    <w:rsid w:val="0046176B"/>
    <w:rPr>
      <w:color w:val="605E5C"/>
      <w:shd w:val="clear" w:color="auto" w:fill="E1DFDD"/>
    </w:rPr>
  </w:style>
  <w:style w:type="paragraph" w:styleId="Listenabsatz">
    <w:name w:val="List Paragraph"/>
    <w:basedOn w:val="Standard"/>
    <w:uiPriority w:val="34"/>
    <w:qFormat/>
    <w:rsid w:val="00C76C9C"/>
    <w:pPr>
      <w:ind w:left="720"/>
      <w:contextualSpacing/>
    </w:pPr>
  </w:style>
  <w:style w:type="paragraph" w:customStyle="1" w:styleId="1Dachzeile">
    <w:name w:val="1_Dachzeile"/>
    <w:basedOn w:val="Standard"/>
    <w:next w:val="Standard"/>
    <w:rsid w:val="000A0CE0"/>
    <w:pPr>
      <w:widowControl w:val="0"/>
      <w:spacing w:before="1320" w:after="120" w:line="240" w:lineRule="auto"/>
      <w:ind w:right="27"/>
    </w:pPr>
    <w:rPr>
      <w:rFonts w:ascii="Arial" w:eastAsia="Times New Roman" w:hAnsi="Arial" w:cs="Times New Roman"/>
      <w:b/>
      <w:bCs/>
      <w:caps/>
      <w:sz w:val="20"/>
      <w:lang w:val="de-DE" w:eastAsia="de-DE"/>
    </w:rPr>
  </w:style>
  <w:style w:type="paragraph" w:customStyle="1" w:styleId="2Headline">
    <w:name w:val="2_Headline"/>
    <w:basedOn w:val="Standard"/>
    <w:next w:val="Standard"/>
    <w:rsid w:val="000552EF"/>
    <w:pPr>
      <w:widowControl w:val="0"/>
      <w:spacing w:before="0" w:after="360" w:line="400" w:lineRule="atLeast"/>
      <w:ind w:right="27"/>
    </w:pPr>
    <w:rPr>
      <w:rFonts w:ascii="Arial" w:eastAsia="Arial Unicode MS" w:hAnsi="Arial" w:cs="Times New Roman"/>
      <w:b/>
      <w:bCs/>
      <w:caps/>
      <w:sz w:val="32"/>
      <w:lang w:val="de-DE" w:eastAsia="de-DE"/>
    </w:rPr>
  </w:style>
  <w:style w:type="paragraph" w:customStyle="1" w:styleId="3Einleitung">
    <w:name w:val="3_Einleitung"/>
    <w:basedOn w:val="Standard"/>
    <w:next w:val="Standard"/>
    <w:link w:val="3EinleitungZchn"/>
    <w:qFormat/>
    <w:rsid w:val="00EE3F4A"/>
    <w:pPr>
      <w:spacing w:before="0" w:after="120" w:line="240" w:lineRule="auto"/>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EE3F4A"/>
    <w:rPr>
      <w:rFonts w:ascii="Arial" w:eastAsia="Calibri" w:hAnsi="Arial" w:cs="Arial"/>
      <w:b/>
      <w:color w:val="000000"/>
      <w:sz w:val="22"/>
      <w:szCs w:val="22"/>
      <w:lang w:val="pt-BR" w:eastAsia="fr-FR"/>
    </w:rPr>
  </w:style>
  <w:style w:type="paragraph" w:customStyle="1" w:styleId="4Lauftext">
    <w:name w:val="4_Lauftext"/>
    <w:basedOn w:val="Standard"/>
    <w:link w:val="4LauftextZchn"/>
    <w:qFormat/>
    <w:rsid w:val="00B31563"/>
    <w:pPr>
      <w:autoSpaceDE w:val="0"/>
      <w:autoSpaceDN w:val="0"/>
      <w:adjustRightInd w:val="0"/>
      <w:spacing w:after="240" w:line="280" w:lineRule="atLeast"/>
      <w:jc w:val="both"/>
    </w:pPr>
    <w:rPr>
      <w:rFonts w:ascii="Arial" w:eastAsia="Calibri" w:hAnsi="Arial" w:cs="Arial"/>
      <w:color w:val="000000"/>
      <w:sz w:val="20"/>
    </w:rPr>
  </w:style>
  <w:style w:type="paragraph" w:customStyle="1" w:styleId="5Zwischentitel">
    <w:name w:val="5_Zwischentitel"/>
    <w:basedOn w:val="Standard"/>
    <w:next w:val="4Lauftext"/>
    <w:link w:val="5ZwischentitelZchn"/>
    <w:rsid w:val="00B31563"/>
    <w:pPr>
      <w:widowControl w:val="0"/>
      <w:spacing w:before="0" w:line="340" w:lineRule="atLeast"/>
      <w:ind w:right="28"/>
    </w:pPr>
    <w:rPr>
      <w:rFonts w:ascii="Arial" w:eastAsia="Times New Roman" w:hAnsi="Arial" w:cs="Times New Roman"/>
      <w:b/>
      <w:bCs/>
      <w:caps/>
      <w:sz w:val="22"/>
      <w:lang w:val="de-DE" w:eastAsia="de-DE"/>
    </w:rPr>
  </w:style>
  <w:style w:type="character" w:customStyle="1" w:styleId="5ZwischentitelZchn">
    <w:name w:val="5_Zwischentitel Zchn"/>
    <w:link w:val="5Zwischentitel"/>
    <w:rsid w:val="00B31563"/>
    <w:rPr>
      <w:rFonts w:ascii="Arial" w:eastAsia="Times New Roman" w:hAnsi="Arial" w:cs="Times New Roman"/>
      <w:b/>
      <w:bCs/>
      <w:caps/>
      <w:sz w:val="22"/>
      <w:lang w:val="de-DE" w:eastAsia="de-DE"/>
    </w:rPr>
  </w:style>
  <w:style w:type="paragraph" w:customStyle="1" w:styleId="Ansprechpartner">
    <w:name w:val="Ansprechpartner"/>
    <w:basedOn w:val="Standard"/>
    <w:link w:val="AnsprechpartnerZchnZchn"/>
    <w:rsid w:val="00FE512B"/>
    <w:pPr>
      <w:numPr>
        <w:ilvl w:val="12"/>
      </w:numPr>
      <w:suppressAutoHyphens/>
      <w:spacing w:before="360" w:line="260" w:lineRule="atLeast"/>
      <w:ind w:right="27"/>
    </w:pPr>
    <w:rPr>
      <w:rFonts w:ascii="Arial" w:eastAsia="Times New Roman" w:hAnsi="Arial" w:cs="Times New Roman"/>
      <w:b/>
      <w:bCs/>
      <w:caps/>
      <w:sz w:val="22"/>
      <w:lang w:val="de-DE" w:eastAsia="de-DE"/>
    </w:rPr>
  </w:style>
  <w:style w:type="paragraph" w:customStyle="1" w:styleId="AnsprechpartnerText">
    <w:name w:val="Ansprechpartner_Text"/>
    <w:basedOn w:val="Standard"/>
    <w:link w:val="AnsprechpartnerTextChar"/>
    <w:rsid w:val="00FE512B"/>
    <w:pPr>
      <w:numPr>
        <w:ilvl w:val="12"/>
      </w:numPr>
      <w:suppressAutoHyphens/>
      <w:spacing w:line="260" w:lineRule="atLeast"/>
      <w:ind w:right="28"/>
    </w:pPr>
    <w:rPr>
      <w:rFonts w:ascii="Arial" w:eastAsia="Times New Roman" w:hAnsi="Arial" w:cs="Times New Roman"/>
      <w:sz w:val="22"/>
      <w:lang w:val="de-DE" w:eastAsia="de-DE"/>
    </w:rPr>
  </w:style>
  <w:style w:type="character" w:customStyle="1" w:styleId="AnsprechpartnerTextChar">
    <w:name w:val="Ansprechpartner_Text Char"/>
    <w:link w:val="AnsprechpartnerText"/>
    <w:locked/>
    <w:rsid w:val="00FE512B"/>
    <w:rPr>
      <w:rFonts w:ascii="Arial" w:eastAsia="Times New Roman" w:hAnsi="Arial" w:cs="Times New Roman"/>
      <w:sz w:val="22"/>
      <w:lang w:val="de-DE" w:eastAsia="de-DE"/>
    </w:rPr>
  </w:style>
  <w:style w:type="character" w:customStyle="1" w:styleId="AnsprechpartnerZchnZchn">
    <w:name w:val="Ansprechpartner Zchn Zchn"/>
    <w:basedOn w:val="Absatz-Standardschriftart"/>
    <w:link w:val="Ansprechpartner"/>
    <w:rsid w:val="00FE512B"/>
    <w:rPr>
      <w:rFonts w:ascii="Arial" w:eastAsia="Times New Roman" w:hAnsi="Arial" w:cs="Times New Roman"/>
      <w:b/>
      <w:bCs/>
      <w:caps/>
      <w:sz w:val="22"/>
      <w:lang w:val="de-DE" w:eastAsia="de-DE"/>
    </w:rPr>
  </w:style>
  <w:style w:type="character" w:customStyle="1" w:styleId="berschrift1Zchn">
    <w:name w:val="Überschrift 1 Zchn"/>
    <w:basedOn w:val="Absatz-Standardschriftart"/>
    <w:link w:val="berschrift1"/>
    <w:uiPriority w:val="1"/>
    <w:rsid w:val="00415177"/>
    <w:rPr>
      <w:rFonts w:ascii="Arial" w:eastAsia="Arial" w:hAnsi="Arial" w:cs="Arial"/>
      <w:b/>
      <w:bCs/>
      <w:sz w:val="24"/>
      <w:szCs w:val="24"/>
    </w:rPr>
  </w:style>
  <w:style w:type="paragraph" w:styleId="Textkrper">
    <w:name w:val="Body Text"/>
    <w:basedOn w:val="Standard"/>
    <w:link w:val="TextkrperZchn"/>
    <w:uiPriority w:val="1"/>
    <w:qFormat/>
    <w:rsid w:val="00415177"/>
    <w:pPr>
      <w:widowControl w:val="0"/>
      <w:autoSpaceDE w:val="0"/>
      <w:autoSpaceDN w:val="0"/>
      <w:spacing w:before="0" w:line="240" w:lineRule="auto"/>
    </w:pPr>
    <w:rPr>
      <w:rFonts w:ascii="Trebuchet MS" w:eastAsia="Trebuchet MS" w:hAnsi="Trebuchet MS" w:cs="Trebuchet MS"/>
      <w:sz w:val="24"/>
      <w:szCs w:val="24"/>
    </w:rPr>
  </w:style>
  <w:style w:type="character" w:customStyle="1" w:styleId="TextkrperZchn">
    <w:name w:val="Textkörper Zchn"/>
    <w:basedOn w:val="Absatz-Standardschriftart"/>
    <w:link w:val="Textkrper"/>
    <w:uiPriority w:val="1"/>
    <w:rsid w:val="00415177"/>
    <w:rPr>
      <w:rFonts w:ascii="Trebuchet MS" w:eastAsia="Trebuchet MS" w:hAnsi="Trebuchet MS" w:cs="Trebuchet MS"/>
      <w:sz w:val="24"/>
      <w:szCs w:val="24"/>
    </w:rPr>
  </w:style>
  <w:style w:type="paragraph" w:customStyle="1" w:styleId="Currenttext">
    <w:name w:val="Current text"/>
    <w:basedOn w:val="Standard"/>
    <w:qFormat/>
    <w:rsid w:val="0088124E"/>
    <w:pPr>
      <w:spacing w:before="0" w:line="256" w:lineRule="exact"/>
    </w:pPr>
    <w:rPr>
      <w:rFonts w:ascii="Arial" w:hAnsi="Arial" w:cs="Arial"/>
      <w:szCs w:val="18"/>
    </w:rPr>
  </w:style>
  <w:style w:type="character" w:styleId="Kommentarzeichen">
    <w:name w:val="annotation reference"/>
    <w:basedOn w:val="Absatz-Standardschriftart"/>
    <w:semiHidden/>
    <w:unhideWhenUsed/>
    <w:rsid w:val="007706B2"/>
    <w:rPr>
      <w:sz w:val="16"/>
      <w:szCs w:val="16"/>
    </w:rPr>
  </w:style>
  <w:style w:type="paragraph" w:styleId="Kommentartext">
    <w:name w:val="annotation text"/>
    <w:basedOn w:val="Standard"/>
    <w:link w:val="KommentartextZchn"/>
    <w:unhideWhenUsed/>
    <w:rsid w:val="007706B2"/>
    <w:pPr>
      <w:spacing w:before="0" w:after="160" w:line="240" w:lineRule="auto"/>
    </w:pPr>
    <w:rPr>
      <w:sz w:val="20"/>
      <w:lang w:val="en-US"/>
    </w:rPr>
  </w:style>
  <w:style w:type="character" w:customStyle="1" w:styleId="KommentartextZchn">
    <w:name w:val="Kommentartext Zchn"/>
    <w:basedOn w:val="Absatz-Standardschriftart"/>
    <w:link w:val="Kommentartext"/>
    <w:rsid w:val="007706B2"/>
    <w:rPr>
      <w:lang w:val="en-US"/>
    </w:rPr>
  </w:style>
  <w:style w:type="paragraph" w:customStyle="1" w:styleId="msipfootere6ab8ed6">
    <w:name w:val="msipfootere6ab8ed6"/>
    <w:basedOn w:val="Standard"/>
    <w:rsid w:val="007706B2"/>
    <w:pPr>
      <w:spacing w:before="100" w:beforeAutospacing="1" w:after="100" w:afterAutospacing="1" w:line="240" w:lineRule="auto"/>
    </w:pPr>
    <w:rPr>
      <w:rFonts w:ascii="Calibri" w:hAnsi="Calibri" w:cs="Calibri"/>
      <w:sz w:val="22"/>
      <w:szCs w:val="22"/>
      <w:lang w:eastAsia="fr-FR"/>
    </w:rPr>
  </w:style>
  <w:style w:type="character" w:customStyle="1" w:styleId="4LauftextZchn">
    <w:name w:val="4_Lauftext Zchn"/>
    <w:link w:val="4Lauftext"/>
    <w:rsid w:val="00805013"/>
    <w:rPr>
      <w:rFonts w:ascii="Arial" w:eastAsia="Calibri" w:hAnsi="Arial" w:cs="Arial"/>
      <w:color w:val="000000"/>
    </w:rPr>
  </w:style>
  <w:style w:type="paragraph" w:customStyle="1" w:styleId="4aBulletpoints">
    <w:name w:val="4a_Bulletpoints"/>
    <w:basedOn w:val="Standard"/>
    <w:rsid w:val="00805013"/>
    <w:pPr>
      <w:numPr>
        <w:numId w:val="27"/>
      </w:numPr>
      <w:autoSpaceDE w:val="0"/>
      <w:autoSpaceDN w:val="0"/>
      <w:adjustRightInd w:val="0"/>
      <w:spacing w:after="120" w:line="280" w:lineRule="atLeast"/>
      <w:ind w:right="28"/>
      <w:jc w:val="both"/>
    </w:pPr>
    <w:rPr>
      <w:rFonts w:ascii="Arial" w:eastAsia="Calibri" w:hAnsi="Arial" w:cs="Arial"/>
      <w:color w:val="000000"/>
      <w:sz w:val="20"/>
    </w:rPr>
  </w:style>
  <w:style w:type="paragraph" w:styleId="Funotentext">
    <w:name w:val="footnote text"/>
    <w:basedOn w:val="Standard"/>
    <w:link w:val="FunotentextZchn"/>
    <w:uiPriority w:val="99"/>
    <w:unhideWhenUsed/>
    <w:rsid w:val="00805013"/>
    <w:pPr>
      <w:spacing w:before="0" w:line="240" w:lineRule="auto"/>
    </w:pPr>
    <w:rPr>
      <w:rFonts w:ascii="Times New Roman" w:eastAsia="Times New Roman" w:hAnsi="Times New Roman" w:cs="Times New Roman"/>
      <w:sz w:val="20"/>
      <w:lang w:val="de-DE" w:eastAsia="de-DE"/>
    </w:rPr>
  </w:style>
  <w:style w:type="character" w:customStyle="1" w:styleId="FunotentextZchn">
    <w:name w:val="Fußnotentext Zchn"/>
    <w:basedOn w:val="Absatz-Standardschriftart"/>
    <w:link w:val="Funotentext"/>
    <w:uiPriority w:val="99"/>
    <w:rsid w:val="00805013"/>
    <w:rPr>
      <w:rFonts w:ascii="Times New Roman" w:eastAsia="Times New Roman" w:hAnsi="Times New Roman" w:cs="Times New Roman"/>
      <w:lang w:val="de-DE" w:eastAsia="de-DE"/>
    </w:rPr>
  </w:style>
  <w:style w:type="character" w:styleId="Funotenzeichen">
    <w:name w:val="footnote reference"/>
    <w:basedOn w:val="Absatz-Standardschriftart"/>
    <w:uiPriority w:val="99"/>
    <w:unhideWhenUsed/>
    <w:rsid w:val="00805013"/>
    <w:rPr>
      <w:vertAlign w:val="superscript"/>
    </w:rPr>
  </w:style>
  <w:style w:type="paragraph" w:customStyle="1" w:styleId="4bTabellentext">
    <w:name w:val="4b_Tabellentext"/>
    <w:basedOn w:val="Standard"/>
    <w:rsid w:val="00EB2FC3"/>
    <w:pPr>
      <w:spacing w:before="0" w:after="80" w:line="240" w:lineRule="auto"/>
    </w:pPr>
    <w:rPr>
      <w:rFonts w:ascii="Arial" w:eastAsia="MS Mincho" w:hAnsi="Arial" w:cs="Times New Roman"/>
      <w:sz w:val="20"/>
      <w:szCs w:val="24"/>
      <w:lang w:val="de-DE" w:eastAsia="ja-JP"/>
    </w:rPr>
  </w:style>
  <w:style w:type="character" w:customStyle="1" w:styleId="berschrift2Zchn">
    <w:name w:val="Überschrift 2 Zchn"/>
    <w:basedOn w:val="Absatz-Standardschriftart"/>
    <w:link w:val="berschrift2"/>
    <w:rsid w:val="009C2921"/>
    <w:rPr>
      <w:rFonts w:ascii="Arial Black" w:eastAsia="Times New Roman" w:hAnsi="Arial Black" w:cs="Times New Roman"/>
      <w:b/>
      <w:sz w:val="36"/>
      <w:lang w:val="de-DE" w:eastAsia="de-DE"/>
    </w:rPr>
  </w:style>
  <w:style w:type="paragraph" w:styleId="StandardWeb">
    <w:name w:val="Normal (Web)"/>
    <w:basedOn w:val="Standard"/>
    <w:semiHidden/>
    <w:rsid w:val="009C2921"/>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styleId="Sprechblasentext">
    <w:name w:val="Balloon Text"/>
    <w:basedOn w:val="Standard"/>
    <w:link w:val="SprechblasentextZchn"/>
    <w:semiHidden/>
    <w:rsid w:val="009C2921"/>
    <w:pPr>
      <w:spacing w:before="0" w:line="240" w:lineRule="auto"/>
    </w:pPr>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9C2921"/>
    <w:rPr>
      <w:rFonts w:ascii="Tahoma" w:eastAsia="Times New Roman" w:hAnsi="Tahoma" w:cs="Tahoma"/>
      <w:sz w:val="16"/>
      <w:szCs w:val="16"/>
      <w:lang w:val="de-DE" w:eastAsia="de-DE"/>
    </w:rPr>
  </w:style>
  <w:style w:type="paragraph" w:customStyle="1" w:styleId="AnsprechpartnerLink">
    <w:name w:val="Ansprechpartner_Link"/>
    <w:basedOn w:val="Standard"/>
    <w:link w:val="AnsprechpartnerLinkChar"/>
    <w:rsid w:val="009C2921"/>
    <w:pPr>
      <w:numPr>
        <w:ilvl w:val="12"/>
      </w:numPr>
      <w:suppressAutoHyphens/>
      <w:spacing w:before="0" w:line="240" w:lineRule="auto"/>
      <w:ind w:right="27"/>
    </w:pPr>
    <w:rPr>
      <w:rFonts w:ascii="Arial" w:eastAsia="Times New Roman" w:hAnsi="Arial" w:cs="Times New Roman"/>
      <w:b/>
      <w:bCs/>
      <w:sz w:val="22"/>
      <w:lang w:val="de-DE" w:eastAsia="de-DE"/>
    </w:rPr>
  </w:style>
  <w:style w:type="paragraph" w:customStyle="1" w:styleId="AnsprechpartnerFuss">
    <w:name w:val="Ansprechpartner_Fuss"/>
    <w:basedOn w:val="Standard"/>
    <w:rsid w:val="009C2921"/>
    <w:pPr>
      <w:numPr>
        <w:ilvl w:val="12"/>
      </w:numPr>
      <w:suppressAutoHyphens/>
      <w:spacing w:before="360" w:line="240" w:lineRule="auto"/>
      <w:ind w:right="27"/>
    </w:pPr>
    <w:rPr>
      <w:rFonts w:ascii="Arial" w:eastAsia="Times New Roman" w:hAnsi="Arial" w:cs="Times New Roman"/>
      <w:sz w:val="22"/>
      <w:lang w:val="de-DE" w:eastAsia="de-DE"/>
    </w:rPr>
  </w:style>
  <w:style w:type="character" w:styleId="Fett">
    <w:name w:val="Strong"/>
    <w:basedOn w:val="Absatz-Standardschriftart"/>
    <w:uiPriority w:val="22"/>
    <w:qFormat/>
    <w:rsid w:val="009C2921"/>
    <w:rPr>
      <w:b/>
      <w:bCs/>
    </w:rPr>
  </w:style>
  <w:style w:type="character" w:customStyle="1" w:styleId="AnsprechpartnerLinkChar">
    <w:name w:val="Ansprechpartner_Link Char"/>
    <w:link w:val="AnsprechpartnerLink"/>
    <w:locked/>
    <w:rsid w:val="009C2921"/>
    <w:rPr>
      <w:rFonts w:ascii="Arial" w:eastAsia="Times New Roman" w:hAnsi="Arial" w:cs="Times New Roman"/>
      <w:b/>
      <w:bCs/>
      <w:sz w:val="22"/>
      <w:lang w:val="de-DE" w:eastAsia="de-DE"/>
    </w:rPr>
  </w:style>
  <w:style w:type="table" w:customStyle="1" w:styleId="Tabellenraster1">
    <w:name w:val="Tabellenraster1"/>
    <w:basedOn w:val="NormaleTabelle"/>
    <w:next w:val="Tabellenraster"/>
    <w:uiPriority w:val="59"/>
    <w:rsid w:val="009C2921"/>
    <w:rPr>
      <w:rFonts w:ascii="Renault Group" w:eastAsia="Renault Group" w:hAnsi="Renault Group"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mentarthema">
    <w:name w:val="annotation subject"/>
    <w:basedOn w:val="Kommentartext"/>
    <w:next w:val="Kommentartext"/>
    <w:link w:val="KommentarthemaZchn"/>
    <w:semiHidden/>
    <w:unhideWhenUsed/>
    <w:rsid w:val="009C2921"/>
    <w:pPr>
      <w:spacing w:after="0"/>
    </w:pPr>
    <w:rPr>
      <w:rFonts w:ascii="Times New Roman" w:eastAsia="Times New Roman" w:hAnsi="Times New Roman" w:cs="Times New Roman"/>
      <w:b/>
      <w:bCs/>
      <w:lang w:val="de-DE" w:eastAsia="de-DE"/>
    </w:rPr>
  </w:style>
  <w:style w:type="character" w:customStyle="1" w:styleId="KommentarthemaZchn">
    <w:name w:val="Kommentarthema Zchn"/>
    <w:basedOn w:val="KommentartextZchn"/>
    <w:link w:val="Kommentarthema"/>
    <w:semiHidden/>
    <w:rsid w:val="009C2921"/>
    <w:rPr>
      <w:rFonts w:ascii="Times New Roman" w:eastAsia="Times New Roman" w:hAnsi="Times New Roman" w:cs="Times New Roman"/>
      <w:b/>
      <w:bCs/>
      <w:lang w:val="de-DE" w:eastAsia="de-DE"/>
    </w:rPr>
  </w:style>
  <w:style w:type="character" w:styleId="Hervorhebung">
    <w:name w:val="Emphasis"/>
    <w:basedOn w:val="Absatz-Standardschriftart"/>
    <w:qFormat/>
    <w:rsid w:val="009C2921"/>
    <w:rPr>
      <w:i/>
      <w:iCs/>
    </w:rPr>
  </w:style>
  <w:style w:type="paragraph" w:styleId="berarbeitung">
    <w:name w:val="Revision"/>
    <w:hidden/>
    <w:uiPriority w:val="99"/>
    <w:semiHidden/>
    <w:rsid w:val="009C2921"/>
    <w:rPr>
      <w:rFonts w:ascii="Times New Roman" w:eastAsia="Times New Roman" w:hAnsi="Times New Roman" w:cs="Times New Roman"/>
      <w:lang w:val="de-DE" w:eastAsia="de-DE"/>
    </w:rPr>
  </w:style>
  <w:style w:type="character" w:customStyle="1" w:styleId="cf01">
    <w:name w:val="cf01"/>
    <w:basedOn w:val="Absatz-Standardschriftart"/>
    <w:rsid w:val="009C2921"/>
    <w:rPr>
      <w:rFonts w:ascii="Segoe UI" w:hAnsi="Segoe UI" w:cs="Segoe UI" w:hint="default"/>
      <w:sz w:val="18"/>
      <w:szCs w:val="18"/>
    </w:rPr>
  </w:style>
  <w:style w:type="character" w:customStyle="1" w:styleId="ui-provider">
    <w:name w:val="ui-provider"/>
    <w:basedOn w:val="Absatz-Standardschriftart"/>
    <w:rsid w:val="00446876"/>
  </w:style>
  <w:style w:type="paragraph" w:customStyle="1" w:styleId="RGBulletsCPKeymessages">
    <w:name w:val="RG_Bullets CP Key messages"/>
    <w:basedOn w:val="Listenabsatz"/>
    <w:next w:val="Standard"/>
    <w:uiPriority w:val="3"/>
    <w:qFormat/>
    <w:rsid w:val="00432D4B"/>
    <w:pPr>
      <w:spacing w:before="0" w:after="120" w:line="240" w:lineRule="auto"/>
      <w:ind w:left="0"/>
      <w:contextualSpacing w:val="0"/>
      <w:jc w:val="both"/>
    </w:pPr>
    <w:rPr>
      <w:b/>
      <w:bCs/>
      <w:sz w:val="24"/>
      <w:szCs w:val="24"/>
      <w:lang w:val="en-GB"/>
    </w:rPr>
  </w:style>
  <w:style w:type="paragraph" w:customStyle="1" w:styleId="RGSousTiiteCP">
    <w:name w:val="RG_Sous Tiite CP"/>
    <w:basedOn w:val="Standard"/>
    <w:next w:val="Standard"/>
    <w:uiPriority w:val="3"/>
    <w:qFormat/>
    <w:rsid w:val="00432D4B"/>
    <w:pPr>
      <w:spacing w:before="480" w:line="240" w:lineRule="auto"/>
      <w:jc w:val="both"/>
    </w:pPr>
    <w:rPr>
      <w:bCs/>
      <w:color w:val="988C7F"/>
      <w:sz w:val="28"/>
      <w:szCs w:val="28"/>
      <w:lang w:val="en-GB"/>
    </w:rPr>
  </w:style>
  <w:style w:type="paragraph" w:customStyle="1" w:styleId="RGParagraphe">
    <w:name w:val="RG_Paragraphe"/>
    <w:basedOn w:val="Standard"/>
    <w:next w:val="Standard"/>
    <w:uiPriority w:val="3"/>
    <w:qFormat/>
    <w:rsid w:val="00432D4B"/>
    <w:pPr>
      <w:jc w:val="both"/>
    </w:pPr>
    <w:rPr>
      <w:rFonts w:ascii="Renault Group AH Light" w:hAnsi="Renault Group AH Light" w:cs="Renault Group AH Light"/>
      <w:sz w:val="20"/>
      <w:lang w:val="en-GB"/>
    </w:rPr>
  </w:style>
  <w:style w:type="paragraph" w:styleId="KeinLeerraum">
    <w:name w:val="No Spacing"/>
    <w:uiPriority w:val="1"/>
    <w:qFormat/>
    <w:rsid w:val="00432D4B"/>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06880">
      <w:bodyDiv w:val="1"/>
      <w:marLeft w:val="0"/>
      <w:marRight w:val="0"/>
      <w:marTop w:val="0"/>
      <w:marBottom w:val="0"/>
      <w:divBdr>
        <w:top w:val="none" w:sz="0" w:space="0" w:color="auto"/>
        <w:left w:val="none" w:sz="0" w:space="0" w:color="auto"/>
        <w:bottom w:val="none" w:sz="0" w:space="0" w:color="auto"/>
        <w:right w:val="none" w:sz="0" w:space="0" w:color="auto"/>
      </w:divBdr>
    </w:div>
    <w:div w:id="989554638">
      <w:bodyDiv w:val="1"/>
      <w:marLeft w:val="0"/>
      <w:marRight w:val="0"/>
      <w:marTop w:val="0"/>
      <w:marBottom w:val="0"/>
      <w:divBdr>
        <w:top w:val="none" w:sz="0" w:space="0" w:color="auto"/>
        <w:left w:val="none" w:sz="0" w:space="0" w:color="auto"/>
        <w:bottom w:val="none" w:sz="0" w:space="0" w:color="auto"/>
        <w:right w:val="none" w:sz="0" w:space="0" w:color="auto"/>
      </w:divBdr>
    </w:div>
    <w:div w:id="1455753347">
      <w:bodyDiv w:val="1"/>
      <w:marLeft w:val="0"/>
      <w:marRight w:val="0"/>
      <w:marTop w:val="0"/>
      <w:marBottom w:val="0"/>
      <w:divBdr>
        <w:top w:val="none" w:sz="0" w:space="0" w:color="auto"/>
        <w:left w:val="none" w:sz="0" w:space="0" w:color="auto"/>
        <w:bottom w:val="none" w:sz="0" w:space="0" w:color="auto"/>
        <w:right w:val="none" w:sz="0" w:space="0" w:color="auto"/>
      </w:divBdr>
    </w:div>
    <w:div w:id="1569920354">
      <w:bodyDiv w:val="1"/>
      <w:marLeft w:val="0"/>
      <w:marRight w:val="0"/>
      <w:marTop w:val="0"/>
      <w:marBottom w:val="0"/>
      <w:divBdr>
        <w:top w:val="none" w:sz="0" w:space="0" w:color="auto"/>
        <w:left w:val="none" w:sz="0" w:space="0" w:color="auto"/>
        <w:bottom w:val="none" w:sz="0" w:space="0" w:color="auto"/>
        <w:right w:val="none" w:sz="0" w:space="0" w:color="auto"/>
      </w:divBdr>
    </w:div>
    <w:div w:id="1624773218">
      <w:bodyDiv w:val="1"/>
      <w:marLeft w:val="0"/>
      <w:marRight w:val="0"/>
      <w:marTop w:val="0"/>
      <w:marBottom w:val="0"/>
      <w:divBdr>
        <w:top w:val="none" w:sz="0" w:space="0" w:color="auto"/>
        <w:left w:val="none" w:sz="0" w:space="0" w:color="auto"/>
        <w:bottom w:val="none" w:sz="0" w:space="0" w:color="auto"/>
        <w:right w:val="none" w:sz="0" w:space="0" w:color="auto"/>
      </w:divBdr>
    </w:div>
    <w:div w:id="1926373986">
      <w:bodyDiv w:val="1"/>
      <w:marLeft w:val="0"/>
      <w:marRight w:val="0"/>
      <w:marTop w:val="0"/>
      <w:marBottom w:val="0"/>
      <w:divBdr>
        <w:top w:val="none" w:sz="0" w:space="0" w:color="auto"/>
        <w:left w:val="none" w:sz="0" w:space="0" w:color="auto"/>
        <w:bottom w:val="none" w:sz="0" w:space="0" w:color="auto"/>
        <w:right w:val="none" w:sz="0" w:space="0" w:color="auto"/>
      </w:divBdr>
    </w:div>
    <w:div w:id="204678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hyperlink" Target="https://www.renaultgroup.com/"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naultgrou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Renault Group_Couleurs">
      <a:dk1>
        <a:sysClr val="windowText" lastClr="000000"/>
      </a:dk1>
      <a:lt1>
        <a:sysClr val="window" lastClr="FFFFFF"/>
      </a:lt1>
      <a:dk2>
        <a:srgbClr val="2E2ECA"/>
      </a:dk2>
      <a:lt2>
        <a:srgbClr val="988C7F"/>
      </a:lt2>
      <a:accent1>
        <a:srgbClr val="66D8D0"/>
      </a:accent1>
      <a:accent2>
        <a:srgbClr val="60504A"/>
      </a:accent2>
      <a:accent3>
        <a:srgbClr val="1D5129"/>
      </a:accent3>
      <a:accent4>
        <a:srgbClr val="5EA565"/>
      </a:accent4>
      <a:accent5>
        <a:srgbClr val="BA4C2F"/>
      </a:accent5>
      <a:accent6>
        <a:srgbClr val="D8C4A0"/>
      </a:accent6>
      <a:hlink>
        <a:srgbClr val="000000"/>
      </a:hlink>
      <a:folHlink>
        <a:srgbClr val="000000"/>
      </a:folHlink>
    </a:clrScheme>
    <a:fontScheme name="Renault Group_Polices">
      <a:majorFont>
        <a:latin typeface="Renault Group Semibold"/>
        <a:ea typeface=""/>
        <a:cs typeface=""/>
      </a:majorFont>
      <a:minorFont>
        <a:latin typeface="Renault Group"/>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73A9EB42-AA04-4D08-AACA-6EC079C95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797D31-1397-4EEB-94F1-90A119397FCD}">
  <ds:schemaRefs>
    <ds:schemaRef ds:uri="http://schemas.microsoft.com/sharepoint/v3/contenttype/forms"/>
  </ds:schemaRefs>
</ds:datastoreItem>
</file>

<file path=customXml/itemProps3.xml><?xml version="1.0" encoding="utf-8"?>
<ds:datastoreItem xmlns:ds="http://schemas.openxmlformats.org/officeDocument/2006/customXml" ds:itemID="{7F14E919-878B-4F80-AE49-06A9EF2C5C8D}">
  <ds:schemaRefs>
    <ds:schemaRef ds:uri="http://schemas.openxmlformats.org/officeDocument/2006/bibliography"/>
  </ds:schemaRefs>
</ds:datastoreItem>
</file>

<file path=customXml/itemProps4.xml><?xml version="1.0" encoding="utf-8"?>
<ds:datastoreItem xmlns:ds="http://schemas.openxmlformats.org/officeDocument/2006/customXml" ds:itemID="{53D4717D-F70C-4516-B893-C5D81BC1F432}">
  <ds:schemaRefs>
    <ds:schemaRef ds:uri="http://schemas.microsoft.com/office/2006/metadata/properties"/>
    <ds:schemaRef ds:uri="http://schemas.microsoft.com/office/infopath/2007/PartnerControls"/>
    <ds:schemaRef ds:uri="b0062bf1-e85a-466c-92be-c65b5c7d8670"/>
    <ds:schemaRef ds:uri="f0b04436-771e-4807-b3f8-188047c6dcbd"/>
    <ds:schemaRef ds:uri="http://schemas.microsoft.com/sharepoint/v3"/>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636</Words>
  <Characters>4285</Characters>
  <Application>Microsoft Office Word</Application>
  <DocSecurity>0</DocSecurity>
  <Lines>80</Lines>
  <Paragraphs>26</Paragraphs>
  <ScaleCrop>false</ScaleCrop>
  <HeadingPairs>
    <vt:vector size="2" baseType="variant">
      <vt:variant>
        <vt:lpstr>Titel</vt:lpstr>
      </vt:variant>
      <vt:variant>
        <vt:i4>1</vt:i4>
      </vt:variant>
    </vt:vector>
  </HeadingPairs>
  <TitlesOfParts>
    <vt:vector size="1" baseType="lpstr">
      <vt:lpstr>Communiqué de presse</vt:lpstr>
    </vt:vector>
  </TitlesOfParts>
  <Company>Renault Group</Company>
  <LinksUpToDate>false</LinksUpToDate>
  <CharactersWithSpaces>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Communiqué de presse</dc:title>
  <dc:subject/>
  <dc:creator>office2</dc:creator>
  <cp:keywords/>
  <dc:description/>
  <cp:lastModifiedBy>BALLWEBER Tizian</cp:lastModifiedBy>
  <cp:revision>3</cp:revision>
  <cp:lastPrinted>2024-09-05T04:34:00Z</cp:lastPrinted>
  <dcterms:created xsi:type="dcterms:W3CDTF">2026-06-08T09:07:00Z</dcterms:created>
  <dcterms:modified xsi:type="dcterms:W3CDTF">2026-06-08T09:07:00Z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Comms Asset Type">
    <vt:lpwstr/>
  </property>
  <property fmtid="{D5CDD505-2E9C-101B-9397-08002B2CF9AE}" pid="4" name="Event / Campaign">
    <vt:lpwstr>521;#Renault Group Climate Report|8f81fc61-440c-4bdc-80da-28ecb383979b;#520;#Renault Group CSR Strategy|1ea4f9d5-abb2-4ccf-9666-638a79e46afd</vt:lpwstr>
  </property>
  <property fmtid="{D5CDD505-2E9C-101B-9397-08002B2CF9AE}" pid="5" name="Region">
    <vt:lpwstr/>
  </property>
  <property fmtid="{D5CDD505-2E9C-101B-9397-08002B2CF9AE}" pid="6" name="Comms_x0020_Activity">
    <vt:lpwstr/>
  </property>
  <property fmtid="{D5CDD505-2E9C-101B-9397-08002B2CF9AE}" pid="7" name="Comms Topics">
    <vt:lpwstr/>
  </property>
  <property fmtid="{D5CDD505-2E9C-101B-9397-08002B2CF9AE}" pid="8" name="Related Materials">
    <vt:lpwstr/>
  </property>
  <property fmtid="{D5CDD505-2E9C-101B-9397-08002B2CF9AE}" pid="9" name="hc39a5bb142f467fbe8ece94a4aadaa6">
    <vt:lpwstr/>
  </property>
  <property fmtid="{D5CDD505-2E9C-101B-9397-08002B2CF9AE}" pid="10" name="Organizations / Regions">
    <vt:lpwstr>18;#Groupe Renault|990bf1de-3555-4dee-9412-282becc82017</vt:lpwstr>
  </property>
  <property fmtid="{D5CDD505-2E9C-101B-9397-08002B2CF9AE}" pid="11" name="Event_x002c__x0020_Campaign_x0020_or_x0020_Activity_x0020_Name">
    <vt:lpwstr/>
  </property>
  <property fmtid="{D5CDD505-2E9C-101B-9397-08002B2CF9AE}" pid="12" name="Vehicles">
    <vt:lpwstr/>
  </property>
  <property fmtid="{D5CDD505-2E9C-101B-9397-08002B2CF9AE}" pid="13" name="cbb9efac28c149ca97ba5f806fbe48b6">
    <vt:lpwstr/>
  </property>
  <property fmtid="{D5CDD505-2E9C-101B-9397-08002B2CF9AE}" pid="14" name="Comms_x0020_Best_x0020_Practice_x0020_Categories">
    <vt:lpwstr/>
  </property>
  <property fmtid="{D5CDD505-2E9C-101B-9397-08002B2CF9AE}" pid="15" name="l86be07eba1b4acb9afbd6642b23ffba">
    <vt:lpwstr/>
  </property>
  <property fmtid="{D5CDD505-2E9C-101B-9397-08002B2CF9AE}" pid="16" name="Comms Best Practice Categories">
    <vt:lpwstr/>
  </property>
  <property fmtid="{D5CDD505-2E9C-101B-9397-08002B2CF9AE}" pid="17" name="Event, Campaign or Activity Name">
    <vt:lpwstr/>
  </property>
  <property fmtid="{D5CDD505-2E9C-101B-9397-08002B2CF9AE}" pid="18" name="Comms Activity">
    <vt:lpwstr/>
  </property>
  <property fmtid="{D5CDD505-2E9C-101B-9397-08002B2CF9AE}" pid="19" name="MSIP_Label_7f30fc12-c89a-4829-a476-5bf9e2086332_Enabled">
    <vt:lpwstr>true</vt:lpwstr>
  </property>
  <property fmtid="{D5CDD505-2E9C-101B-9397-08002B2CF9AE}" pid="20" name="MSIP_Label_7f30fc12-c89a-4829-a476-5bf9e2086332_SetDate">
    <vt:lpwstr>2022-06-21T09:11:00Z</vt:lpwstr>
  </property>
  <property fmtid="{D5CDD505-2E9C-101B-9397-08002B2CF9AE}" pid="21" name="MSIP_Label_7f30fc12-c89a-4829-a476-5bf9e2086332_Method">
    <vt:lpwstr>Privileged</vt:lpwstr>
  </property>
  <property fmtid="{D5CDD505-2E9C-101B-9397-08002B2CF9AE}" pid="22" name="MSIP_Label_7f30fc12-c89a-4829-a476-5bf9e2086332_Name">
    <vt:lpwstr>Not protected (Anyone)_0</vt:lpwstr>
  </property>
  <property fmtid="{D5CDD505-2E9C-101B-9397-08002B2CF9AE}" pid="23" name="MSIP_Label_7f30fc12-c89a-4829-a476-5bf9e2086332_SiteId">
    <vt:lpwstr>d6b0bbee-7cd9-4d60-bce6-4a67b543e2ae</vt:lpwstr>
  </property>
  <property fmtid="{D5CDD505-2E9C-101B-9397-08002B2CF9AE}" pid="24" name="MSIP_Label_7f30fc12-c89a-4829-a476-5bf9e2086332_ActionId">
    <vt:lpwstr>c7617b10-c79a-4c7e-966f-3e01c48ade9b</vt:lpwstr>
  </property>
  <property fmtid="{D5CDD505-2E9C-101B-9397-08002B2CF9AE}" pid="25" name="MSIP_Label_7f30fc12-c89a-4829-a476-5bf9e2086332_ContentBits">
    <vt:lpwstr>0</vt:lpwstr>
  </property>
  <property fmtid="{D5CDD505-2E9C-101B-9397-08002B2CF9AE}" pid="26" name="MediaServiceImageTags">
    <vt:lpwstr/>
  </property>
</Properties>
</file>