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A353" w14:textId="77777777" w:rsidR="00CE7496" w:rsidRPr="00EB69DE" w:rsidRDefault="005F7026" w:rsidP="00B047FD">
      <w:pPr>
        <w:tabs>
          <w:tab w:val="left" w:pos="2552"/>
        </w:tabs>
        <w:spacing w:before="10" w:after="0" w:line="260" w:lineRule="exact"/>
        <w:rPr>
          <w:rFonts w:ascii="Arial" w:hAnsi="Arial" w:cs="Arial"/>
          <w:sz w:val="26"/>
          <w:szCs w:val="26"/>
          <w:lang w:val="de-DE"/>
        </w:rPr>
      </w:pPr>
      <w:r w:rsidRPr="00EB69DE">
        <w:rPr>
          <w:rFonts w:ascii="Arial" w:hAnsi="Arial" w:cs="Arial"/>
          <w:noProof/>
          <w:color w:val="F6BC27"/>
          <w:lang w:val="de-DE"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EB69DE">
        <w:rPr>
          <w:rFonts w:ascii="Arial" w:hAnsi="Arial" w:cs="Arial"/>
          <w:sz w:val="26"/>
          <w:szCs w:val="26"/>
          <w:lang w:val="de-DE"/>
        </w:rPr>
        <w:softHyphen/>
      </w:r>
    </w:p>
    <w:p w14:paraId="167DA27D" w14:textId="77777777" w:rsidR="002C2677" w:rsidRPr="00EB69DE" w:rsidRDefault="002C2677" w:rsidP="00B047FD">
      <w:pPr>
        <w:spacing w:after="0" w:line="714" w:lineRule="exact"/>
        <w:ind w:right="-20"/>
        <w:rPr>
          <w:rFonts w:ascii="Arial" w:eastAsia="Arial" w:hAnsi="Arial" w:cs="Arial"/>
          <w:color w:val="005BBB"/>
          <w:position w:val="-1"/>
          <w:sz w:val="64"/>
          <w:szCs w:val="64"/>
          <w:lang w:val="de-DE"/>
        </w:rPr>
      </w:pPr>
    </w:p>
    <w:p w14:paraId="6CCF4849" w14:textId="77777777" w:rsidR="00CE7496" w:rsidRPr="00EB69DE" w:rsidRDefault="00DA336E" w:rsidP="002315E1">
      <w:pPr>
        <w:spacing w:after="0" w:line="714" w:lineRule="exact"/>
        <w:ind w:left="2268" w:right="851"/>
        <w:outlineLvl w:val="0"/>
        <w:rPr>
          <w:rFonts w:ascii="Arial" w:eastAsia="Arial" w:hAnsi="Arial" w:cs="Arial"/>
          <w:color w:val="005BBB"/>
          <w:sz w:val="44"/>
          <w:szCs w:val="44"/>
          <w:lang w:val="de-DE"/>
        </w:rPr>
      </w:pPr>
      <w:r w:rsidRPr="00EB69DE">
        <w:rPr>
          <w:rFonts w:ascii="Arial" w:eastAsia="Arial" w:hAnsi="Arial" w:cs="Arial"/>
          <w:color w:val="005BBB"/>
          <w:position w:val="-1"/>
          <w:sz w:val="44"/>
          <w:szCs w:val="44"/>
          <w:lang w:val="de-DE"/>
        </w:rPr>
        <w:t>Medieninformation</w:t>
      </w:r>
    </w:p>
    <w:p w14:paraId="6714FF2B" w14:textId="0C7B139C" w:rsidR="00CE7496" w:rsidRPr="00EB69DE" w:rsidRDefault="006E5AA9" w:rsidP="002315E1">
      <w:pPr>
        <w:spacing w:after="0" w:line="240" w:lineRule="auto"/>
        <w:ind w:left="2268" w:right="851"/>
        <w:outlineLvl w:val="0"/>
        <w:rPr>
          <w:rFonts w:ascii="Arial" w:eastAsia="Arial" w:hAnsi="Arial" w:cs="Arial"/>
          <w:position w:val="-1"/>
          <w:sz w:val="20"/>
          <w:szCs w:val="20"/>
          <w:lang w:val="de-DE"/>
        </w:rPr>
      </w:pPr>
      <w:r>
        <w:rPr>
          <w:rFonts w:ascii="Arial" w:eastAsia="Arial" w:hAnsi="Arial" w:cs="Arial"/>
          <w:position w:val="-1"/>
          <w:sz w:val="20"/>
          <w:szCs w:val="20"/>
          <w:lang w:val="de-DE"/>
        </w:rPr>
        <w:t>23.09.2021</w:t>
      </w:r>
    </w:p>
    <w:p w14:paraId="55BEB963" w14:textId="77777777" w:rsidR="002875D0" w:rsidRPr="00EB69DE" w:rsidRDefault="002875D0" w:rsidP="002315E1">
      <w:pPr>
        <w:spacing w:after="0" w:line="240" w:lineRule="auto"/>
        <w:ind w:left="2268" w:right="851"/>
        <w:outlineLvl w:val="0"/>
        <w:rPr>
          <w:rFonts w:ascii="Arial" w:eastAsia="Arial" w:hAnsi="Arial" w:cs="Arial"/>
          <w:sz w:val="20"/>
          <w:szCs w:val="20"/>
          <w:lang w:val="de-DE"/>
        </w:rPr>
      </w:pPr>
    </w:p>
    <w:p w14:paraId="27CD3DFF" w14:textId="77777777" w:rsidR="002267A8" w:rsidRPr="00EB69DE" w:rsidRDefault="002267A8" w:rsidP="00AB1E34">
      <w:pPr>
        <w:spacing w:after="0" w:line="200" w:lineRule="exact"/>
        <w:ind w:left="2268" w:right="851"/>
        <w:rPr>
          <w:rFonts w:ascii="Arial" w:hAnsi="Arial" w:cs="Arial"/>
          <w:sz w:val="20"/>
          <w:szCs w:val="20"/>
          <w:lang w:val="de-DE"/>
        </w:rPr>
      </w:pPr>
    </w:p>
    <w:p w14:paraId="09BDC74A" w14:textId="1A305727" w:rsidR="00A445CC" w:rsidRPr="00EB69DE" w:rsidRDefault="004055B2" w:rsidP="00A445CC">
      <w:pPr>
        <w:pStyle w:val="1Dachzeile"/>
        <w:ind w:left="2268"/>
      </w:pPr>
      <w:r w:rsidRPr="004055B2">
        <w:t>STORY</w:t>
      </w:r>
    </w:p>
    <w:p w14:paraId="5BC141C4" w14:textId="43DEF743" w:rsidR="00D52DD5" w:rsidRPr="00EB69DE" w:rsidRDefault="00957C6D" w:rsidP="00D52DD5">
      <w:pPr>
        <w:pStyle w:val="2Headline"/>
        <w:ind w:left="2268"/>
      </w:pPr>
      <w:r w:rsidRPr="00957C6D">
        <w:t>ALPINE A480: DATEN FÜR DEN SIEG</w:t>
      </w:r>
    </w:p>
    <w:p w14:paraId="688E8403" w14:textId="77777777" w:rsidR="00140FA0" w:rsidRPr="00EB69DE" w:rsidRDefault="00140FA0" w:rsidP="00140FA0">
      <w:pPr>
        <w:tabs>
          <w:tab w:val="left" w:pos="10348"/>
        </w:tabs>
        <w:spacing w:before="240" w:after="0" w:line="200" w:lineRule="exact"/>
        <w:ind w:right="528"/>
        <w:rPr>
          <w:sz w:val="20"/>
          <w:szCs w:val="20"/>
          <w:lang w:val="de-DE"/>
        </w:rPr>
      </w:pPr>
    </w:p>
    <w:p w14:paraId="3B6B7145" w14:textId="24840495" w:rsidR="00556D7C" w:rsidRPr="00EB69DE" w:rsidRDefault="003A5226" w:rsidP="002267A8">
      <w:pPr>
        <w:pStyle w:val="Listenabsatz"/>
        <w:pBdr>
          <w:left w:val="single" w:sz="48" w:space="14" w:color="065FB8"/>
        </w:pBdr>
        <w:tabs>
          <w:tab w:val="left" w:pos="10348"/>
        </w:tabs>
        <w:spacing w:after="0" w:line="250" w:lineRule="auto"/>
        <w:ind w:left="2835" w:right="556"/>
        <w:jc w:val="both"/>
        <w:rPr>
          <w:rFonts w:ascii="Arial" w:hAnsi="Arial" w:cs="Arial"/>
          <w:b/>
          <w:lang w:val="de-DE"/>
        </w:rPr>
      </w:pPr>
      <w:r w:rsidRPr="003A5226">
        <w:rPr>
          <w:rFonts w:ascii="Arial" w:hAnsi="Arial"/>
          <w:b/>
          <w:lang w:val="de-DE"/>
        </w:rPr>
        <w:t>Wenn die Alpine A480 bei der FIA-Langstrecken-Weltmeisterschaft die Rennstrecken umrundet, sitzen die Renningenieure dank der rund 2.000 in Echtzeit übertragenen Telemetriedaten quasi mit im Cockpit. Thomas Tribotté, Renningenieur des Alpine Elf Matmut Endurance Teams, erklärt, wie die präzise Datenanalyse zu einem erfolgreichen Rennen führt.</w:t>
      </w:r>
    </w:p>
    <w:p w14:paraId="578D3552" w14:textId="77777777" w:rsidR="006E6E10" w:rsidRPr="00EB69DE" w:rsidRDefault="006E6E10" w:rsidP="006E6E10">
      <w:pPr>
        <w:tabs>
          <w:tab w:val="left" w:pos="10348"/>
        </w:tabs>
        <w:spacing w:after="0" w:line="200" w:lineRule="exact"/>
        <w:ind w:right="812"/>
        <w:rPr>
          <w:sz w:val="20"/>
          <w:szCs w:val="20"/>
          <w:lang w:val="de-DE"/>
        </w:rPr>
      </w:pPr>
    </w:p>
    <w:p w14:paraId="5F437928" w14:textId="77777777" w:rsidR="006E6E10" w:rsidRPr="00EB69DE" w:rsidRDefault="006E6E10" w:rsidP="006E6E10">
      <w:pPr>
        <w:pStyle w:val="GS"/>
        <w:rPr>
          <w:sz w:val="20"/>
          <w:szCs w:val="20"/>
          <w:lang w:val="de-DE"/>
        </w:rPr>
      </w:pPr>
    </w:p>
    <w:p w14:paraId="050E911E" w14:textId="77777777" w:rsidR="00176E64" w:rsidRPr="00176E64" w:rsidRDefault="00176E64" w:rsidP="00176E64">
      <w:pPr>
        <w:pStyle w:val="GS"/>
        <w:jc w:val="both"/>
        <w:rPr>
          <w:sz w:val="20"/>
          <w:szCs w:val="20"/>
          <w:lang w:val="de-DE"/>
        </w:rPr>
      </w:pPr>
      <w:r w:rsidRPr="00176E64">
        <w:rPr>
          <w:sz w:val="20"/>
          <w:szCs w:val="20"/>
          <w:lang w:val="de-DE"/>
        </w:rPr>
        <w:t xml:space="preserve">Wenn die Fernsehzuschauer bei Rennen der FIA World Endurance Championship einen Blick in die Box des Alpine Elf Matmut Endurance Teams erhaschen, sehen sie die Teamfarben an den Wänden, die Tankanlage, konzentrierte Mechaniker, ihre Werkzeugschränke und gestapelte Reifen. Doch die wenigsten erhalten Einblick ins Backoffice, der geheimen Schaltzentrale, in der eine ständige Flut von Diagrammen und Daten über zahllose Bildschirme flimmert. </w:t>
      </w:r>
    </w:p>
    <w:p w14:paraId="0E58895A" w14:textId="77777777" w:rsidR="00176E64" w:rsidRDefault="00176E64" w:rsidP="00176E64">
      <w:pPr>
        <w:pStyle w:val="GS"/>
        <w:jc w:val="both"/>
        <w:rPr>
          <w:sz w:val="20"/>
          <w:szCs w:val="20"/>
          <w:lang w:val="de-DE"/>
        </w:rPr>
      </w:pPr>
    </w:p>
    <w:p w14:paraId="1AE1D7A9" w14:textId="575FB967" w:rsidR="00176E64" w:rsidRDefault="00176E64" w:rsidP="00176E64">
      <w:pPr>
        <w:pStyle w:val="GS"/>
        <w:jc w:val="both"/>
        <w:rPr>
          <w:sz w:val="20"/>
          <w:szCs w:val="20"/>
          <w:lang w:val="de-DE"/>
        </w:rPr>
      </w:pPr>
      <w:r w:rsidRPr="00176E64">
        <w:rPr>
          <w:sz w:val="20"/>
          <w:szCs w:val="20"/>
          <w:lang w:val="de-DE"/>
        </w:rPr>
        <w:t>„In der Hypercar-Klasse wird das Rennen aus der Box nicht passiv miterlebt, sondern durch eine beeindruckende Menge an Daten gesteuert.“ Thomas Tribotté, Renningenieur des Alpine Elf Matmut Endurance Teams</w:t>
      </w:r>
    </w:p>
    <w:p w14:paraId="7AA642DB" w14:textId="77777777" w:rsidR="00176E64" w:rsidRPr="00176E64" w:rsidRDefault="00176E64" w:rsidP="00176E64">
      <w:pPr>
        <w:pStyle w:val="GS"/>
        <w:jc w:val="both"/>
        <w:rPr>
          <w:sz w:val="20"/>
          <w:szCs w:val="20"/>
          <w:lang w:val="de-DE"/>
        </w:rPr>
      </w:pPr>
    </w:p>
    <w:p w14:paraId="651B24DE" w14:textId="77777777" w:rsidR="00176E64" w:rsidRPr="00176E64" w:rsidRDefault="00176E64" w:rsidP="003314F9">
      <w:pPr>
        <w:pStyle w:val="GS"/>
        <w:spacing w:after="120" w:line="300" w:lineRule="auto"/>
        <w:ind w:right="527"/>
        <w:jc w:val="both"/>
        <w:rPr>
          <w:b/>
          <w:color w:val="0070C0"/>
          <w:sz w:val="22"/>
          <w:szCs w:val="22"/>
          <w:lang w:val="de-DE"/>
        </w:rPr>
      </w:pPr>
      <w:r w:rsidRPr="00176E64">
        <w:rPr>
          <w:b/>
          <w:color w:val="0070C0"/>
          <w:sz w:val="22"/>
          <w:szCs w:val="22"/>
          <w:lang w:val="de-DE"/>
        </w:rPr>
        <w:t>RENNWAGEN MIT 500 SENSOREN</w:t>
      </w:r>
    </w:p>
    <w:p w14:paraId="54A263C1" w14:textId="1D54F55A" w:rsidR="00176E64" w:rsidRDefault="00176E64" w:rsidP="00176E64">
      <w:pPr>
        <w:pStyle w:val="GS"/>
        <w:jc w:val="both"/>
        <w:rPr>
          <w:sz w:val="20"/>
          <w:szCs w:val="20"/>
          <w:lang w:val="de-DE"/>
        </w:rPr>
      </w:pPr>
      <w:r w:rsidRPr="00176E64">
        <w:rPr>
          <w:sz w:val="20"/>
          <w:szCs w:val="20"/>
          <w:lang w:val="de-DE"/>
        </w:rPr>
        <w:t>Die Anzahl der Monitore hat sich nochmals erhöht, seit Alpine in die führende Hypercar-Klasse des Langstreckensports aufgestiegen ist: „Als wir in der LMP2-Klasse antraten, war unser Auto mit etwa 200 Sensoren ausgestattet. In dieser Saison sind es bereits 500. Unser Telemetriesystem überträgt permanent zwischen 2.000 und 2.500 Informationen. Um diese Datenfülle zu verarbeiten und zu analysieren, sind acht Ingenieure nötig, die wie ich in der Box sitzen. Allein zwei Motoringenieure kümmern sich um das besonders wichtige Leistungsmanagement“, so der Renningenieur Tribotté.</w:t>
      </w:r>
    </w:p>
    <w:p w14:paraId="5F4CB8A8" w14:textId="77777777" w:rsidR="00176E64" w:rsidRDefault="00176E64" w:rsidP="00176E64">
      <w:pPr>
        <w:pStyle w:val="GS"/>
        <w:jc w:val="both"/>
        <w:rPr>
          <w:sz w:val="20"/>
          <w:szCs w:val="20"/>
          <w:lang w:val="de-DE"/>
        </w:rPr>
      </w:pPr>
    </w:p>
    <w:p w14:paraId="1B855398" w14:textId="058C9E2C" w:rsidR="00176E64" w:rsidRPr="00176E64" w:rsidRDefault="00176E64" w:rsidP="00176E64">
      <w:pPr>
        <w:pStyle w:val="GS"/>
        <w:jc w:val="both"/>
        <w:rPr>
          <w:sz w:val="20"/>
          <w:szCs w:val="20"/>
          <w:lang w:val="de-DE"/>
        </w:rPr>
      </w:pPr>
      <w:r w:rsidRPr="00176E64">
        <w:rPr>
          <w:sz w:val="20"/>
          <w:szCs w:val="20"/>
          <w:lang w:val="de-DE"/>
        </w:rPr>
        <w:t xml:space="preserve">„Die Daten unterteilen sich in verschiedene Kategorien. Am wichtigsten sind all jene In-formationen, die die Zuverlässigkeit betreffen. Dazu gehören die Temperatur von Bremsen, Motor und Getriebe sowie der Reifendruck. Damit verbunden sind Warnsignale, von denen einige den Fahrer direkt im Fahrzeug alarmieren. Die Temperaturkontrolle ist besonders wichtig, vor allem bei einem Rennen wie in Le Mans, wo die Lufttemperaturen </w:t>
      </w:r>
      <w:r w:rsidRPr="00176E64">
        <w:rPr>
          <w:sz w:val="20"/>
          <w:szCs w:val="20"/>
          <w:lang w:val="de-DE"/>
        </w:rPr>
        <w:lastRenderedPageBreak/>
        <w:t>zwischen 10°C mitten in der Nacht und 30°C nachmittags an Start und Ziel schwanken können.</w:t>
      </w:r>
    </w:p>
    <w:p w14:paraId="64E4A510" w14:textId="77777777" w:rsidR="00176E64" w:rsidRPr="00176E64" w:rsidRDefault="00176E64" w:rsidP="00176E64">
      <w:pPr>
        <w:pStyle w:val="GS"/>
        <w:jc w:val="both"/>
        <w:rPr>
          <w:sz w:val="20"/>
          <w:szCs w:val="20"/>
          <w:lang w:val="de-DE"/>
        </w:rPr>
      </w:pPr>
    </w:p>
    <w:p w14:paraId="329D5584" w14:textId="77777777" w:rsidR="00176E64" w:rsidRPr="00176E64" w:rsidRDefault="00176E64" w:rsidP="003314F9">
      <w:pPr>
        <w:pStyle w:val="GS"/>
        <w:spacing w:after="120" w:line="300" w:lineRule="auto"/>
        <w:ind w:right="527"/>
        <w:jc w:val="both"/>
        <w:rPr>
          <w:b/>
          <w:color w:val="0070C0"/>
          <w:sz w:val="22"/>
          <w:szCs w:val="22"/>
          <w:lang w:val="de-DE"/>
        </w:rPr>
      </w:pPr>
      <w:r w:rsidRPr="00176E64">
        <w:rPr>
          <w:b/>
          <w:color w:val="0070C0"/>
          <w:sz w:val="22"/>
          <w:szCs w:val="22"/>
          <w:lang w:val="de-DE"/>
        </w:rPr>
        <w:t xml:space="preserve">MIT DATEN GEWINNEN </w:t>
      </w:r>
    </w:p>
    <w:p w14:paraId="58E688B6" w14:textId="30265E75" w:rsidR="00176E64" w:rsidRPr="00176E64" w:rsidRDefault="00176E64" w:rsidP="00176E64">
      <w:pPr>
        <w:pStyle w:val="GS"/>
        <w:jc w:val="both"/>
        <w:rPr>
          <w:sz w:val="20"/>
          <w:szCs w:val="20"/>
          <w:lang w:val="de-DE"/>
        </w:rPr>
      </w:pPr>
      <w:r w:rsidRPr="00176E64">
        <w:rPr>
          <w:sz w:val="20"/>
          <w:szCs w:val="20"/>
          <w:lang w:val="de-DE"/>
        </w:rPr>
        <w:t>Während des Rennens lassen die Ingenieure des Rennteams die Daten keinen Moment aus den Augen: „Noch zu LMP2-Zeiten haben wir in Le Mans nach zwölf Runden ein Problem entdeckt“, erinnert sich Thomas Tribotté. „Wären wir in Panik geraten und hätten das Auto sofort zur Reparatur hereingeholt, wären unsere Siegchancen gleich erheblich gesunken. Dank der Telemetriedaten konnten wir das Problem jedoch eingrenzen und den besten Moment abwarten, um es während der regulären Boxenstopps zu beheben. Ergebnis war der Klassensieg.”</w:t>
      </w:r>
    </w:p>
    <w:p w14:paraId="385E2A5C" w14:textId="77777777" w:rsidR="00176E64" w:rsidRDefault="00176E64" w:rsidP="00176E64">
      <w:pPr>
        <w:pStyle w:val="GS"/>
        <w:jc w:val="both"/>
        <w:rPr>
          <w:sz w:val="20"/>
          <w:szCs w:val="20"/>
          <w:lang w:val="de-DE"/>
        </w:rPr>
      </w:pPr>
    </w:p>
    <w:p w14:paraId="4C4C2E2F" w14:textId="77777777" w:rsidR="00176E64" w:rsidRDefault="00176E64" w:rsidP="00176E64">
      <w:pPr>
        <w:pStyle w:val="GS"/>
        <w:jc w:val="both"/>
        <w:rPr>
          <w:sz w:val="20"/>
          <w:szCs w:val="20"/>
          <w:lang w:val="de-DE"/>
        </w:rPr>
      </w:pPr>
      <w:r w:rsidRPr="00176E64">
        <w:rPr>
          <w:sz w:val="20"/>
          <w:szCs w:val="20"/>
          <w:lang w:val="de-DE"/>
        </w:rPr>
        <w:t>Außer zur Zuverlässigkeit steuern die Telemetriedaten auch zur Performance des Fahr-zeugs bei. Thomas Tribotté: „Wenn wir eine Einstellung ändern, die zu einer zweiprozentigen Verbesserung führen soll, tatsächlich aber nur einen Gewinn von 1,8 Prozent bringt, erfahren wir das dank der Telemetriedaten sofort. Dann kann der Fahrer umgehend nach-justieren.“</w:t>
      </w:r>
    </w:p>
    <w:p w14:paraId="1F178D34" w14:textId="05DB6206" w:rsidR="00176E64" w:rsidRPr="00176E64" w:rsidRDefault="00176E64" w:rsidP="00176E64">
      <w:pPr>
        <w:pStyle w:val="GS"/>
        <w:jc w:val="both"/>
        <w:rPr>
          <w:sz w:val="20"/>
          <w:szCs w:val="20"/>
          <w:lang w:val="de-DE"/>
        </w:rPr>
      </w:pPr>
      <w:r w:rsidRPr="00176E64">
        <w:rPr>
          <w:sz w:val="20"/>
          <w:szCs w:val="20"/>
          <w:lang w:val="de-DE"/>
        </w:rPr>
        <w:t xml:space="preserve"> </w:t>
      </w:r>
    </w:p>
    <w:p w14:paraId="6590CA9F" w14:textId="5EBA9F14" w:rsidR="00176E64" w:rsidRDefault="00176E64" w:rsidP="00176E64">
      <w:pPr>
        <w:pStyle w:val="GS"/>
        <w:jc w:val="both"/>
        <w:rPr>
          <w:sz w:val="20"/>
          <w:szCs w:val="20"/>
          <w:lang w:val="de-DE"/>
        </w:rPr>
      </w:pPr>
      <w:r w:rsidRPr="00176E64">
        <w:rPr>
          <w:sz w:val="20"/>
          <w:szCs w:val="20"/>
          <w:lang w:val="de-DE"/>
        </w:rPr>
        <w:t>Ebenso nutzen Tribotté und seine Kollegen den Datenstrom, um die Rennstrategie des Teams zu perfektionieren: „Wir versuchen ständig, die Kraftstoffmenge zu optimieren, die das Auto mit sich führt. So rufen wir den Wagen nur rein, wenn er weniger als einen halben Liter im Tank hat. Solch genaue Vorgaben sind nur dank der präzisen Daten möglich.“</w:t>
      </w:r>
    </w:p>
    <w:p w14:paraId="3875A8EB" w14:textId="77777777" w:rsidR="00176E64" w:rsidRPr="00176E64" w:rsidRDefault="00176E64" w:rsidP="00176E64">
      <w:pPr>
        <w:pStyle w:val="GS"/>
        <w:jc w:val="both"/>
        <w:rPr>
          <w:sz w:val="20"/>
          <w:szCs w:val="20"/>
          <w:lang w:val="de-DE"/>
        </w:rPr>
      </w:pPr>
    </w:p>
    <w:p w14:paraId="3B58C4B3" w14:textId="74A8F2CC" w:rsidR="00176E64" w:rsidRDefault="00176E64" w:rsidP="00176E64">
      <w:pPr>
        <w:pStyle w:val="GS"/>
        <w:jc w:val="both"/>
        <w:rPr>
          <w:sz w:val="20"/>
          <w:szCs w:val="20"/>
          <w:lang w:val="de-DE"/>
        </w:rPr>
      </w:pPr>
      <w:r w:rsidRPr="00176E64">
        <w:rPr>
          <w:sz w:val="20"/>
          <w:szCs w:val="20"/>
          <w:lang w:val="de-DE"/>
        </w:rPr>
        <w:t>Eine weitere wertvolle Datenquelle bilden die von der Rennleitung gelieferten Zeitangaben. „Obwohl alle Teams diese Informationen erhalten, können wir damit die Leistungen unserer Wettbewerber genau beobachten“, erklärt Thomas Tribotté abschließend. „Wir kombinieren diese Informationen mit unseren eigenen Simulationen und Berechnungen, um unsere Rennstrategie anzupassen und unsere Erfolgschancen zu maximieren.“</w:t>
      </w:r>
    </w:p>
    <w:p w14:paraId="3618BDC4" w14:textId="77777777" w:rsidR="00176E64" w:rsidRDefault="00176E64" w:rsidP="00176E64">
      <w:pPr>
        <w:pStyle w:val="GS"/>
        <w:jc w:val="both"/>
        <w:rPr>
          <w:sz w:val="20"/>
          <w:szCs w:val="20"/>
          <w:lang w:val="de-DE"/>
        </w:rPr>
      </w:pPr>
    </w:p>
    <w:p w14:paraId="357582E4" w14:textId="77777777" w:rsidR="00140FA0" w:rsidRPr="00EB69DE" w:rsidRDefault="00140FA0" w:rsidP="00176E64">
      <w:pPr>
        <w:pStyle w:val="GS"/>
        <w:ind w:left="0"/>
        <w:jc w:val="both"/>
        <w:rPr>
          <w:sz w:val="20"/>
          <w:szCs w:val="20"/>
          <w:lang w:val="de-DE"/>
        </w:rPr>
      </w:pPr>
    </w:p>
    <w:p w14:paraId="5FE066B0" w14:textId="77777777" w:rsidR="00257481" w:rsidRPr="00EB69DE" w:rsidRDefault="00257481" w:rsidP="00257481">
      <w:pPr>
        <w:pStyle w:val="GSTitel"/>
        <w:jc w:val="both"/>
        <w:rPr>
          <w:b/>
          <w:color w:val="0070C0"/>
          <w:lang w:val="de-DE" w:eastAsia="en-GB" w:bidi="en-GB"/>
        </w:rPr>
      </w:pPr>
    </w:p>
    <w:p w14:paraId="5FB54B81" w14:textId="77777777" w:rsidR="00425D7C" w:rsidRPr="00EB69DE" w:rsidRDefault="00425D7C" w:rsidP="00257481">
      <w:pPr>
        <w:pStyle w:val="GSTitel"/>
        <w:jc w:val="both"/>
        <w:rPr>
          <w:b/>
          <w:color w:val="0070C0"/>
          <w:lang w:val="de-DE" w:eastAsia="en-GB" w:bidi="en-GB"/>
        </w:rPr>
      </w:pPr>
    </w:p>
    <w:p w14:paraId="30187BEB" w14:textId="3467F484" w:rsidR="00425D7C" w:rsidRPr="00EB69DE" w:rsidRDefault="00B3477C" w:rsidP="00B3477C">
      <w:pPr>
        <w:pStyle w:val="GSTitel"/>
        <w:jc w:val="center"/>
        <w:rPr>
          <w:b/>
          <w:lang w:val="de-DE" w:eastAsia="en-GB" w:bidi="en-GB"/>
        </w:rPr>
      </w:pPr>
      <w:r w:rsidRPr="00EB69DE">
        <w:rPr>
          <w:b/>
          <w:lang w:val="de-DE" w:eastAsia="en-GB" w:bidi="en-GB"/>
        </w:rPr>
        <w:t>*****</w:t>
      </w:r>
    </w:p>
    <w:p w14:paraId="77D7D968" w14:textId="491E726C" w:rsidR="00257481" w:rsidRPr="00EB69DE" w:rsidRDefault="00257481" w:rsidP="00257481">
      <w:pPr>
        <w:pStyle w:val="GSTitel"/>
        <w:jc w:val="both"/>
        <w:rPr>
          <w:b/>
          <w:color w:val="0070C0"/>
          <w:lang w:val="de-DE" w:eastAsia="en-GB" w:bidi="en-GB"/>
        </w:rPr>
      </w:pPr>
      <w:r w:rsidRPr="00EB69DE">
        <w:rPr>
          <w:b/>
          <w:color w:val="0070C0"/>
          <w:lang w:val="de-DE" w:eastAsia="en-GB" w:bidi="en-GB"/>
        </w:rPr>
        <w:t>ÜBER ALPINE</w:t>
      </w:r>
    </w:p>
    <w:p w14:paraId="5699C78A" w14:textId="77777777" w:rsidR="00A61A8F" w:rsidRPr="00EB69DE" w:rsidRDefault="00A61A8F" w:rsidP="00257481">
      <w:pPr>
        <w:pStyle w:val="GS"/>
        <w:jc w:val="both"/>
        <w:rPr>
          <w:lang w:val="de-DE"/>
        </w:rPr>
      </w:pPr>
    </w:p>
    <w:p w14:paraId="41F84377" w14:textId="5640927E" w:rsidR="003A7FEB" w:rsidRPr="00EB69DE" w:rsidRDefault="003A7FEB" w:rsidP="003A7FEB">
      <w:pPr>
        <w:pStyle w:val="GS"/>
        <w:jc w:val="both"/>
        <w:rPr>
          <w:lang w:val="de-DE"/>
        </w:rPr>
      </w:pPr>
      <w:r w:rsidRPr="00EB69DE">
        <w:rPr>
          <w:lang w:val="de-DE"/>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w:t>
      </w:r>
      <w:r w:rsidR="00EB69DE" w:rsidRPr="00EB69DE">
        <w:rPr>
          <w:lang w:val="de-DE"/>
        </w:rPr>
        <w:t>ß</w:t>
      </w:r>
      <w:r w:rsidRPr="00EB69DE">
        <w:rPr>
          <w:lang w:val="de-DE"/>
        </w:rPr>
        <w:t xml:space="preserve">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6C40FD73" w14:textId="77777777" w:rsidR="003A7FEB" w:rsidRPr="00EB69DE" w:rsidRDefault="003A7FEB" w:rsidP="003A7FEB">
      <w:pPr>
        <w:pStyle w:val="GS"/>
        <w:jc w:val="both"/>
        <w:rPr>
          <w:lang w:val="de-DE"/>
        </w:rPr>
      </w:pPr>
    </w:p>
    <w:p w14:paraId="49DBD840" w14:textId="3C6D7C52" w:rsidR="00125AA4" w:rsidRPr="00EB69DE" w:rsidRDefault="003A7FEB" w:rsidP="00F235BB">
      <w:pPr>
        <w:pStyle w:val="GS"/>
        <w:jc w:val="both"/>
        <w:rPr>
          <w:lang w:val="de-DE"/>
        </w:rPr>
      </w:pPr>
      <w:r w:rsidRPr="00EB69DE">
        <w:rPr>
          <w:lang w:val="de-DE"/>
        </w:rPr>
        <w:t>Die drei Alpine Zentren in Österreich haben sich auf die Kundenberatung, die Kundenbetreuung und die Werkstatt-Leistungen für Alpine Cars spezialisiert. Sie befinden sich in Linz, in Graz und in Wien.</w:t>
      </w:r>
    </w:p>
    <w:p w14:paraId="3C5F5A07" w14:textId="310D8640" w:rsidR="00125AA4" w:rsidRPr="00EB69DE" w:rsidRDefault="00125AA4" w:rsidP="00125AA4">
      <w:pPr>
        <w:rPr>
          <w:lang w:val="de-DE"/>
        </w:rPr>
      </w:pPr>
    </w:p>
    <w:p w14:paraId="7D1FF484" w14:textId="77777777" w:rsidR="00125AA4" w:rsidRPr="00EB69DE" w:rsidRDefault="00125AA4" w:rsidP="00793713">
      <w:pPr>
        <w:rPr>
          <w:lang w:val="de-DE"/>
        </w:rPr>
      </w:pPr>
    </w:p>
    <w:sectPr w:rsidR="00125AA4" w:rsidRPr="00EB69DE" w:rsidSect="004E4949">
      <w:footerReference w:type="default" r:id="rId12"/>
      <w:pgSz w:w="11920" w:h="16840"/>
      <w:pgMar w:top="1418" w:right="296" w:bottom="1240"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7652" w14:textId="77777777" w:rsidR="009B11B1" w:rsidRDefault="009B11B1">
      <w:pPr>
        <w:spacing w:after="0" w:line="240" w:lineRule="auto"/>
      </w:pPr>
      <w:r>
        <w:separator/>
      </w:r>
    </w:p>
  </w:endnote>
  <w:endnote w:type="continuationSeparator" w:id="0">
    <w:p w14:paraId="2BD844C2" w14:textId="77777777" w:rsidR="009B11B1" w:rsidRDefault="009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FBD" w14:textId="3053B41A" w:rsidR="004E4949" w:rsidRDefault="00E17447">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6DA77C46" wp14:editId="4D577C98">
              <wp:simplePos x="0" y="0"/>
              <wp:positionH relativeFrom="margin">
                <wp:posOffset>0</wp:posOffset>
              </wp:positionH>
              <wp:positionV relativeFrom="page">
                <wp:posOffset>9150350</wp:posOffset>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16845D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w:t>
                          </w:r>
                          <w:r w:rsidR="00B452B0">
                            <w:rPr>
                              <w:rFonts w:ascii="Arial" w:eastAsia="Arial" w:hAnsi="Arial" w:cs="Arial"/>
                              <w:color w:val="7F7F7F" w:themeColor="text1" w:themeTint="80"/>
                              <w:sz w:val="14"/>
                              <w:szCs w:val="14"/>
                              <w:lang w:val="de-CH"/>
                            </w:rPr>
                            <w:t>3</w:t>
                          </w:r>
                          <w:r w:rsidRPr="00681A51">
                            <w:rPr>
                              <w:rFonts w:ascii="Arial" w:eastAsia="Arial" w:hAnsi="Arial" w:cs="Arial"/>
                              <w:color w:val="7F7F7F" w:themeColor="text1" w:themeTint="80"/>
                              <w:sz w:val="14"/>
                              <w:szCs w:val="14"/>
                              <w:lang w:val="de-CH"/>
                            </w:rPr>
                            <w:t xml:space="preserve"> </w:t>
                          </w:r>
                          <w:r w:rsidR="00B452B0">
                            <w:rPr>
                              <w:rFonts w:ascii="Arial" w:eastAsia="Arial" w:hAnsi="Arial" w:cs="Arial"/>
                              <w:color w:val="7F7F7F" w:themeColor="text1" w:themeTint="80"/>
                              <w:sz w:val="14"/>
                              <w:szCs w:val="14"/>
                              <w:lang w:val="de-CH"/>
                            </w:rPr>
                            <w:t>(0)1 680 10 103</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FF2C996" w:rsidR="00E17447" w:rsidRPr="00681A51" w:rsidRDefault="00125AA4" w:rsidP="00E17447">
                          <w:pPr>
                            <w:spacing w:before="7" w:after="0" w:line="240" w:lineRule="auto"/>
                            <w:ind w:left="20" w:right="-20"/>
                            <w:rPr>
                              <w:rFonts w:ascii="Arial" w:eastAsia="Arial" w:hAnsi="Arial" w:cs="Arial"/>
                              <w:b/>
                              <w:bCs/>
                              <w:color w:val="7F7F7F" w:themeColor="text1" w:themeTint="80"/>
                              <w:sz w:val="14"/>
                              <w:szCs w:val="14"/>
                              <w:lang w:val="de-CH"/>
                            </w:rPr>
                          </w:pPr>
                          <w:r>
                            <w:rPr>
                              <w:rFonts w:ascii="Arial" w:eastAsia="Arial" w:hAnsi="Arial" w:cs="Arial"/>
                              <w:b/>
                              <w:bCs/>
                              <w:color w:val="7F7F7F" w:themeColor="text1" w:themeTint="80"/>
                              <w:sz w:val="14"/>
                              <w:szCs w:val="14"/>
                              <w:lang w:val="de-CH"/>
                            </w:rPr>
                            <w:t>www.</w:t>
                          </w:r>
                          <w:r w:rsidR="00E17447"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renault</w:t>
                          </w:r>
                          <w:r w:rsidR="00E17447" w:rsidRPr="00681A51">
                            <w:rPr>
                              <w:rFonts w:ascii="Arial" w:eastAsia="Arial" w:hAnsi="Arial" w:cs="Arial"/>
                              <w:b/>
                              <w:bCs/>
                              <w:color w:val="7F7F7F" w:themeColor="text1" w:themeTint="80"/>
                              <w:sz w:val="14"/>
                              <w:szCs w:val="14"/>
                              <w:lang w:val="de-CH"/>
                            </w:rPr>
                            <w:t>.</w:t>
                          </w:r>
                          <w:r w:rsidR="00B452B0">
                            <w:rPr>
                              <w:rFonts w:ascii="Arial" w:eastAsia="Arial" w:hAnsi="Arial" w:cs="Arial"/>
                              <w:b/>
                              <w:bCs/>
                              <w:color w:val="7F7F7F" w:themeColor="text1" w:themeTint="80"/>
                              <w:sz w:val="14"/>
                              <w:szCs w:val="14"/>
                              <w:lang w:val="de-CH"/>
                            </w:rPr>
                            <w:t>at</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7C46" id="_x0000_t202" coordsize="21600,21600" o:spt="202" path="m,l,21600r21600,l21600,xe">
              <v:stroke joinstyle="miter"/>
              <v:path gradientshapeok="t" o:connecttype="rect"/>
            </v:shapetype>
            <v:shape id="Text Box 17" o:spid="_x0000_s1026" type="#_x0000_t202" style="position:absolute;margin-left:0;margin-top:720.5pt;width:129.75pt;height:12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" filled="f" stroked="f">
              <v:textbox inset="0,0,0,0">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16845D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w:t>
                    </w:r>
                    <w:r w:rsidR="00B452B0">
                      <w:rPr>
                        <w:rFonts w:ascii="Arial" w:eastAsia="Arial" w:hAnsi="Arial" w:cs="Arial"/>
                        <w:color w:val="7F7F7F" w:themeColor="text1" w:themeTint="80"/>
                        <w:sz w:val="14"/>
                        <w:szCs w:val="14"/>
                        <w:lang w:val="de-CH"/>
                      </w:rPr>
                      <w:t>3</w:t>
                    </w:r>
                    <w:r w:rsidRPr="00681A51">
                      <w:rPr>
                        <w:rFonts w:ascii="Arial" w:eastAsia="Arial" w:hAnsi="Arial" w:cs="Arial"/>
                        <w:color w:val="7F7F7F" w:themeColor="text1" w:themeTint="80"/>
                        <w:sz w:val="14"/>
                        <w:szCs w:val="14"/>
                        <w:lang w:val="de-CH"/>
                      </w:rPr>
                      <w:t xml:space="preserve"> </w:t>
                    </w:r>
                    <w:r w:rsidR="00B452B0">
                      <w:rPr>
                        <w:rFonts w:ascii="Arial" w:eastAsia="Arial" w:hAnsi="Arial" w:cs="Arial"/>
                        <w:color w:val="7F7F7F" w:themeColor="text1" w:themeTint="80"/>
                        <w:sz w:val="14"/>
                        <w:szCs w:val="14"/>
                        <w:lang w:val="de-CH"/>
                      </w:rPr>
                      <w:t>(0)1 680 10 103</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FF2C996" w:rsidR="00E17447" w:rsidRPr="00681A51" w:rsidRDefault="00125AA4" w:rsidP="00E17447">
                    <w:pPr>
                      <w:spacing w:before="7" w:after="0" w:line="240" w:lineRule="auto"/>
                      <w:ind w:left="20" w:right="-20"/>
                      <w:rPr>
                        <w:rFonts w:ascii="Arial" w:eastAsia="Arial" w:hAnsi="Arial" w:cs="Arial"/>
                        <w:b/>
                        <w:bCs/>
                        <w:color w:val="7F7F7F" w:themeColor="text1" w:themeTint="80"/>
                        <w:sz w:val="14"/>
                        <w:szCs w:val="14"/>
                        <w:lang w:val="de-CH"/>
                      </w:rPr>
                    </w:pPr>
                    <w:r>
                      <w:rPr>
                        <w:rFonts w:ascii="Arial" w:eastAsia="Arial" w:hAnsi="Arial" w:cs="Arial"/>
                        <w:b/>
                        <w:bCs/>
                        <w:color w:val="7F7F7F" w:themeColor="text1" w:themeTint="80"/>
                        <w:sz w:val="14"/>
                        <w:szCs w:val="14"/>
                        <w:lang w:val="de-CH"/>
                      </w:rPr>
                      <w:t>www.</w:t>
                    </w:r>
                    <w:r w:rsidR="00E17447"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renault</w:t>
                    </w:r>
                    <w:r w:rsidR="00E17447" w:rsidRPr="00681A51">
                      <w:rPr>
                        <w:rFonts w:ascii="Arial" w:eastAsia="Arial" w:hAnsi="Arial" w:cs="Arial"/>
                        <w:b/>
                        <w:bCs/>
                        <w:color w:val="7F7F7F" w:themeColor="text1" w:themeTint="80"/>
                        <w:sz w:val="14"/>
                        <w:szCs w:val="14"/>
                        <w:lang w:val="de-CH"/>
                      </w:rPr>
                      <w:t>.</w:t>
                    </w:r>
                    <w:r w:rsidR="00B452B0">
                      <w:rPr>
                        <w:rFonts w:ascii="Arial" w:eastAsia="Arial" w:hAnsi="Arial" w:cs="Arial"/>
                        <w:b/>
                        <w:bCs/>
                        <w:color w:val="7F7F7F" w:themeColor="text1" w:themeTint="80"/>
                        <w:sz w:val="14"/>
                        <w:szCs w:val="14"/>
                        <w:lang w:val="de-CH"/>
                      </w:rPr>
                      <w:t>at</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140FA0">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7D01"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140FA0">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53F0" w14:textId="77777777" w:rsidR="009B11B1" w:rsidRDefault="009B11B1">
      <w:pPr>
        <w:spacing w:after="0" w:line="240" w:lineRule="auto"/>
      </w:pPr>
      <w:r>
        <w:separator/>
      </w:r>
    </w:p>
  </w:footnote>
  <w:footnote w:type="continuationSeparator" w:id="0">
    <w:p w14:paraId="7D6ADC67" w14:textId="77777777" w:rsidR="009B11B1" w:rsidRDefault="009B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4B070B24"/>
    <w:multiLevelType w:val="hybridMultilevel"/>
    <w:tmpl w:val="5ADE5CCE"/>
    <w:lvl w:ilvl="0" w:tplc="5CD24778">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6" w15:restartNumberingAfterBreak="0">
    <w:nsid w:val="527525F4"/>
    <w:multiLevelType w:val="hybridMultilevel"/>
    <w:tmpl w:val="5298F748"/>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8"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9"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0"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1"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2"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4"/>
  </w:num>
  <w:num w:numId="6">
    <w:abstractNumId w:val="0"/>
  </w:num>
  <w:num w:numId="7">
    <w:abstractNumId w:val="8"/>
  </w:num>
  <w:num w:numId="8">
    <w:abstractNumId w:val="1"/>
  </w:num>
  <w:num w:numId="9">
    <w:abstractNumId w:val="9"/>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96"/>
    <w:rsid w:val="00065233"/>
    <w:rsid w:val="00067A0C"/>
    <w:rsid w:val="000B3123"/>
    <w:rsid w:val="000C3255"/>
    <w:rsid w:val="000C652D"/>
    <w:rsid w:val="000E4B29"/>
    <w:rsid w:val="000F0818"/>
    <w:rsid w:val="001037D9"/>
    <w:rsid w:val="0011103B"/>
    <w:rsid w:val="00125AA4"/>
    <w:rsid w:val="00133C5B"/>
    <w:rsid w:val="00140FA0"/>
    <w:rsid w:val="00153FBC"/>
    <w:rsid w:val="00167141"/>
    <w:rsid w:val="00167E8E"/>
    <w:rsid w:val="00176E64"/>
    <w:rsid w:val="00177EBB"/>
    <w:rsid w:val="001800CB"/>
    <w:rsid w:val="001969A1"/>
    <w:rsid w:val="001A58B0"/>
    <w:rsid w:val="001D138F"/>
    <w:rsid w:val="001F297F"/>
    <w:rsid w:val="001F61D0"/>
    <w:rsid w:val="00205E83"/>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314F9"/>
    <w:rsid w:val="00350FA7"/>
    <w:rsid w:val="00367AF5"/>
    <w:rsid w:val="003715B1"/>
    <w:rsid w:val="00384CD4"/>
    <w:rsid w:val="0038759D"/>
    <w:rsid w:val="0039550E"/>
    <w:rsid w:val="003A0EB2"/>
    <w:rsid w:val="003A5226"/>
    <w:rsid w:val="003A7FEB"/>
    <w:rsid w:val="003C0794"/>
    <w:rsid w:val="003C47AA"/>
    <w:rsid w:val="003C63BF"/>
    <w:rsid w:val="003F0F36"/>
    <w:rsid w:val="003F31C7"/>
    <w:rsid w:val="004055B2"/>
    <w:rsid w:val="00425D7C"/>
    <w:rsid w:val="0042677F"/>
    <w:rsid w:val="00441A6A"/>
    <w:rsid w:val="00455DC3"/>
    <w:rsid w:val="004774A9"/>
    <w:rsid w:val="004967AF"/>
    <w:rsid w:val="004B7FBD"/>
    <w:rsid w:val="004C618E"/>
    <w:rsid w:val="004D4775"/>
    <w:rsid w:val="004E3B2A"/>
    <w:rsid w:val="004E486C"/>
    <w:rsid w:val="004E4949"/>
    <w:rsid w:val="004F24D6"/>
    <w:rsid w:val="004F4F3C"/>
    <w:rsid w:val="005032C7"/>
    <w:rsid w:val="00513443"/>
    <w:rsid w:val="00513C61"/>
    <w:rsid w:val="00522301"/>
    <w:rsid w:val="00556D7C"/>
    <w:rsid w:val="005669FC"/>
    <w:rsid w:val="00582FCB"/>
    <w:rsid w:val="005975BD"/>
    <w:rsid w:val="005D27C5"/>
    <w:rsid w:val="005D2833"/>
    <w:rsid w:val="005D7D19"/>
    <w:rsid w:val="005E0A78"/>
    <w:rsid w:val="005E716D"/>
    <w:rsid w:val="005F7026"/>
    <w:rsid w:val="0060664F"/>
    <w:rsid w:val="0061312D"/>
    <w:rsid w:val="00617A22"/>
    <w:rsid w:val="006367F3"/>
    <w:rsid w:val="0064375C"/>
    <w:rsid w:val="00670A04"/>
    <w:rsid w:val="00681A51"/>
    <w:rsid w:val="00685585"/>
    <w:rsid w:val="006E0C49"/>
    <w:rsid w:val="006E46CA"/>
    <w:rsid w:val="006E5AA9"/>
    <w:rsid w:val="006E6E10"/>
    <w:rsid w:val="006E71D9"/>
    <w:rsid w:val="00710B4A"/>
    <w:rsid w:val="0071407E"/>
    <w:rsid w:val="00732F39"/>
    <w:rsid w:val="00754A8C"/>
    <w:rsid w:val="00754C78"/>
    <w:rsid w:val="00774828"/>
    <w:rsid w:val="00793713"/>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6F2"/>
    <w:rsid w:val="0093794E"/>
    <w:rsid w:val="00954EF3"/>
    <w:rsid w:val="0095666F"/>
    <w:rsid w:val="00957C6D"/>
    <w:rsid w:val="009637E6"/>
    <w:rsid w:val="009720EF"/>
    <w:rsid w:val="0099000E"/>
    <w:rsid w:val="0099713B"/>
    <w:rsid w:val="009B11B1"/>
    <w:rsid w:val="009B2848"/>
    <w:rsid w:val="009B5909"/>
    <w:rsid w:val="009C73EA"/>
    <w:rsid w:val="00A326B1"/>
    <w:rsid w:val="00A35149"/>
    <w:rsid w:val="00A445CC"/>
    <w:rsid w:val="00A61A8F"/>
    <w:rsid w:val="00A63371"/>
    <w:rsid w:val="00A77B46"/>
    <w:rsid w:val="00A809A3"/>
    <w:rsid w:val="00AB1E34"/>
    <w:rsid w:val="00AC6A76"/>
    <w:rsid w:val="00B047FD"/>
    <w:rsid w:val="00B30324"/>
    <w:rsid w:val="00B3477C"/>
    <w:rsid w:val="00B444DA"/>
    <w:rsid w:val="00B451D5"/>
    <w:rsid w:val="00B452B0"/>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52DD5"/>
    <w:rsid w:val="00D93AF1"/>
    <w:rsid w:val="00DA1F2C"/>
    <w:rsid w:val="00DA28FA"/>
    <w:rsid w:val="00DA336E"/>
    <w:rsid w:val="00DC3EBE"/>
    <w:rsid w:val="00DD3992"/>
    <w:rsid w:val="00DE425B"/>
    <w:rsid w:val="00DE6DD3"/>
    <w:rsid w:val="00E17447"/>
    <w:rsid w:val="00E33BF9"/>
    <w:rsid w:val="00E47726"/>
    <w:rsid w:val="00E573BF"/>
    <w:rsid w:val="00E6283B"/>
    <w:rsid w:val="00E651D0"/>
    <w:rsid w:val="00E70CE4"/>
    <w:rsid w:val="00E713C3"/>
    <w:rsid w:val="00E72518"/>
    <w:rsid w:val="00E7600D"/>
    <w:rsid w:val="00E85F5D"/>
    <w:rsid w:val="00E91167"/>
    <w:rsid w:val="00E97F3D"/>
    <w:rsid w:val="00EB69DE"/>
    <w:rsid w:val="00ED0A97"/>
    <w:rsid w:val="00ED3031"/>
    <w:rsid w:val="00F013C5"/>
    <w:rsid w:val="00F235BB"/>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D79E1-9F5A-4E52-9D82-9C003B63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76F16-80AD-4BCE-B99F-CC46AE4872BA}">
  <ds:schemaRefs>
    <ds:schemaRef ds:uri="http://schemas.openxmlformats.org/officeDocument/2006/bibliography"/>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2D823519-6C6E-4D2B-ACAA-01DB1EACB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Patrick Aulehla</cp:lastModifiedBy>
  <cp:revision>17</cp:revision>
  <cp:lastPrinted>2021-01-14T08:14:00Z</cp:lastPrinted>
  <dcterms:created xsi:type="dcterms:W3CDTF">2021-05-12T09:02:00Z</dcterms:created>
  <dcterms:modified xsi:type="dcterms:W3CDTF">2021-09-23T13:35:00Z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